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5E4B4" w14:textId="62771662" w:rsidR="00AE72BF" w:rsidRPr="00C74936" w:rsidRDefault="00AE72BF" w:rsidP="00383616">
      <w:pPr>
        <w:spacing w:before="100" w:beforeAutospacing="1" w:after="100" w:afterAutospacing="1"/>
        <w:outlineLvl w:val="0"/>
        <w:rPr>
          <w:rFonts w:ascii="Times New Roman" w:eastAsia="Times New Roman" w:hAnsi="Times New Roman" w:cs="Times New Roman"/>
          <w:b/>
          <w:bCs/>
          <w:color w:val="000000"/>
          <w:kern w:val="36"/>
          <w:lang w:eastAsia="en-GB"/>
          <w14:ligatures w14:val="none"/>
        </w:rPr>
      </w:pPr>
      <w:r w:rsidRPr="00C74936">
        <w:rPr>
          <w:rFonts w:ascii="Times New Roman" w:hAnsi="Times New Roman" w:cs="Times New Roman"/>
        </w:rPr>
        <w:fldChar w:fldCharType="begin"/>
      </w:r>
      <w:r w:rsidRPr="00C74936">
        <w:rPr>
          <w:rFonts w:ascii="Times New Roman" w:hAnsi="Times New Roman" w:cs="Times New Roman"/>
        </w:rPr>
        <w:instrText xml:space="preserve"> INCLUDEPICTURE "/Users/ashley.bennett/Library/Group Containers/UBF8T346G9.ms/WebArchiveCopyPasteTempFiles/com.microsoft.Word/hcat-logo.png" \* MERGEFORMATINET </w:instrText>
      </w:r>
      <w:r w:rsidRPr="00C74936">
        <w:rPr>
          <w:rFonts w:ascii="Times New Roman" w:hAnsi="Times New Roman" w:cs="Times New Roman"/>
        </w:rPr>
        <w:fldChar w:fldCharType="separate"/>
      </w:r>
      <w:r w:rsidRPr="00C74936">
        <w:rPr>
          <w:rFonts w:ascii="Times New Roman" w:hAnsi="Times New Roman" w:cs="Times New Roman"/>
        </w:rPr>
        <w:fldChar w:fldCharType="end"/>
      </w:r>
    </w:p>
    <w:p w14:paraId="7B9778BC" w14:textId="53E20490" w:rsidR="00383616" w:rsidRPr="00753E53" w:rsidRDefault="00383616" w:rsidP="00753E53">
      <w:pPr>
        <w:spacing w:before="100" w:beforeAutospacing="1" w:after="100" w:afterAutospacing="1"/>
        <w:jc w:val="center"/>
        <w:outlineLvl w:val="0"/>
        <w:rPr>
          <w:rFonts w:ascii="Calibri" w:eastAsia="Times New Roman" w:hAnsi="Calibri" w:cs="Calibri"/>
          <w:b/>
          <w:bCs/>
          <w:color w:val="000000"/>
          <w:kern w:val="36"/>
          <w:sz w:val="20"/>
          <w:szCs w:val="20"/>
          <w:u w:val="single"/>
          <w:lang w:eastAsia="en-GB"/>
          <w14:ligatures w14:val="none"/>
        </w:rPr>
      </w:pPr>
      <w:r w:rsidRPr="00753E53">
        <w:rPr>
          <w:rFonts w:ascii="Calibri" w:eastAsia="Times New Roman" w:hAnsi="Calibri" w:cs="Calibri"/>
          <w:b/>
          <w:bCs/>
          <w:color w:val="000000"/>
          <w:kern w:val="36"/>
          <w:sz w:val="20"/>
          <w:szCs w:val="20"/>
          <w:u w:val="single"/>
          <w:lang w:eastAsia="en-GB"/>
          <w14:ligatures w14:val="none"/>
        </w:rPr>
        <w:t>HCAT Academy Trust Handwriting Policy</w:t>
      </w:r>
    </w:p>
    <w:p w14:paraId="797307A4" w14:textId="77777777" w:rsidR="00383616" w:rsidRPr="00753E53" w:rsidRDefault="00383616" w:rsidP="00383616">
      <w:p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This policy sets out the expectations for teaching handwriting across the Trust in line with the DfE Writing Framework. Consistency in approach ensures all pupils develop fluent, legible handwriting that supports their wider writing development, while still allowing schools to implement a handwriting scheme that best suits their context.</w:t>
      </w:r>
    </w:p>
    <w:p w14:paraId="0DC25D86" w14:textId="23916F9A" w:rsidR="00383616" w:rsidRPr="00753E53" w:rsidRDefault="00383616" w:rsidP="00383616">
      <w:p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 xml:space="preserve">The Writing Framework (DfE, 2025) highlights the importance of teaching transcriptional skills (handwriting and spelling) from </w:t>
      </w:r>
      <w:r w:rsidR="00DB4D3A" w:rsidRPr="00753E53">
        <w:rPr>
          <w:rFonts w:ascii="Calibri" w:eastAsia="Times New Roman" w:hAnsi="Calibri" w:cs="Calibri"/>
          <w:color w:val="000000"/>
          <w:kern w:val="0"/>
          <w:sz w:val="20"/>
          <w:szCs w:val="20"/>
          <w:lang w:eastAsia="en-GB"/>
          <w14:ligatures w14:val="none"/>
        </w:rPr>
        <w:t>EYFS</w:t>
      </w:r>
      <w:r w:rsidRPr="00753E53">
        <w:rPr>
          <w:rFonts w:ascii="Calibri" w:eastAsia="Times New Roman" w:hAnsi="Calibri" w:cs="Calibri"/>
          <w:color w:val="000000"/>
          <w:kern w:val="0"/>
          <w:sz w:val="20"/>
          <w:szCs w:val="20"/>
          <w:lang w:eastAsia="en-GB"/>
          <w14:ligatures w14:val="none"/>
        </w:rPr>
        <w:t>. Developing automaticity in these areas enables children to focus their working memory on composition, ensuring writing fluency and stamina.</w:t>
      </w:r>
    </w:p>
    <w:p w14:paraId="05BB3D01" w14:textId="1A8DF207" w:rsidR="00383616" w:rsidRPr="00753E53" w:rsidRDefault="00383616" w:rsidP="00383616">
      <w:p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 xml:space="preserve">Across </w:t>
      </w:r>
      <w:r w:rsidR="00DB4D3A" w:rsidRPr="00753E53">
        <w:rPr>
          <w:rFonts w:ascii="Calibri" w:eastAsia="Times New Roman" w:hAnsi="Calibri" w:cs="Calibri"/>
          <w:color w:val="000000"/>
          <w:kern w:val="0"/>
          <w:sz w:val="20"/>
          <w:szCs w:val="20"/>
          <w:lang w:eastAsia="en-GB"/>
          <w14:ligatures w14:val="none"/>
        </w:rPr>
        <w:t>Hoyland Common Academy Trust</w:t>
      </w:r>
      <w:r w:rsidRPr="00753E53">
        <w:rPr>
          <w:rFonts w:ascii="Calibri" w:eastAsia="Times New Roman" w:hAnsi="Calibri" w:cs="Calibri"/>
          <w:color w:val="000000"/>
          <w:kern w:val="0"/>
          <w:sz w:val="20"/>
          <w:szCs w:val="20"/>
          <w:lang w:eastAsia="en-GB"/>
          <w14:ligatures w14:val="none"/>
        </w:rPr>
        <w:t>, handwriting teaching will:</w:t>
      </w:r>
    </w:p>
    <w:p w14:paraId="7B200C20" w14:textId="2731816D" w:rsidR="00383616" w:rsidRPr="00753E53" w:rsidRDefault="00383616" w:rsidP="00383616">
      <w:pPr>
        <w:numPr>
          <w:ilvl w:val="0"/>
          <w:numId w:val="1"/>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Develop pupils’ ability to write with fluency, legibility and increasing speed.</w:t>
      </w:r>
    </w:p>
    <w:p w14:paraId="177E33BE" w14:textId="77777777" w:rsidR="00383616" w:rsidRPr="00753E53" w:rsidRDefault="00383616" w:rsidP="00383616">
      <w:pPr>
        <w:numPr>
          <w:ilvl w:val="0"/>
          <w:numId w:val="1"/>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Ensure transcriptional skills (handwriting and spelling) become automatic.</w:t>
      </w:r>
    </w:p>
    <w:p w14:paraId="5F93CD20" w14:textId="77777777" w:rsidR="00383616" w:rsidRPr="00753E53" w:rsidRDefault="00383616" w:rsidP="00383616">
      <w:pPr>
        <w:numPr>
          <w:ilvl w:val="0"/>
          <w:numId w:val="1"/>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Support children to take pride in the presentation of their work.</w:t>
      </w:r>
    </w:p>
    <w:p w14:paraId="44311AF1" w14:textId="77777777" w:rsidR="00383616" w:rsidRPr="00753E53" w:rsidRDefault="00383616" w:rsidP="00383616">
      <w:pPr>
        <w:numPr>
          <w:ilvl w:val="0"/>
          <w:numId w:val="1"/>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Provide progression from early mark-making in EYFS through to fluent, joined handwriting in Key Stage 2.</w:t>
      </w:r>
    </w:p>
    <w:p w14:paraId="2AE372FB" w14:textId="77777777" w:rsidR="00383616" w:rsidRPr="00753E53" w:rsidRDefault="00383616" w:rsidP="00383616">
      <w:pPr>
        <w:numPr>
          <w:ilvl w:val="0"/>
          <w:numId w:val="1"/>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Enable pupils to apply their handwriting consistently across the curriculum.</w:t>
      </w:r>
    </w:p>
    <w:p w14:paraId="472E05D7" w14:textId="77777777" w:rsidR="00753E53" w:rsidRDefault="00753E53" w:rsidP="00753E53">
      <w:pPr>
        <w:spacing w:before="100" w:beforeAutospacing="1" w:after="100" w:afterAutospacing="1"/>
        <w:rPr>
          <w:rFonts w:ascii="Calibri" w:eastAsia="Times New Roman" w:hAnsi="Calibri" w:cs="Calibri"/>
          <w:b/>
          <w:bCs/>
          <w:color w:val="000000"/>
          <w:kern w:val="0"/>
          <w:sz w:val="20"/>
          <w:szCs w:val="20"/>
          <w:u w:val="single"/>
          <w:lang w:eastAsia="en-GB"/>
          <w14:ligatures w14:val="none"/>
        </w:rPr>
      </w:pPr>
    </w:p>
    <w:p w14:paraId="41202426" w14:textId="77777777" w:rsidR="00753E53" w:rsidRDefault="00753E53" w:rsidP="00753E53">
      <w:pPr>
        <w:spacing w:before="100" w:beforeAutospacing="1" w:after="100" w:afterAutospacing="1"/>
        <w:rPr>
          <w:rFonts w:ascii="Calibri" w:eastAsia="Times New Roman" w:hAnsi="Calibri" w:cs="Calibri"/>
          <w:b/>
          <w:bCs/>
          <w:color w:val="000000"/>
          <w:kern w:val="0"/>
          <w:sz w:val="20"/>
          <w:szCs w:val="20"/>
          <w:u w:val="single"/>
          <w:lang w:eastAsia="en-GB"/>
          <w14:ligatures w14:val="none"/>
        </w:rPr>
      </w:pPr>
    </w:p>
    <w:p w14:paraId="6AB8EA16" w14:textId="77777777" w:rsidR="00753E53" w:rsidRDefault="00753E53" w:rsidP="00753E53">
      <w:pPr>
        <w:spacing w:before="100" w:beforeAutospacing="1" w:after="100" w:afterAutospacing="1"/>
        <w:rPr>
          <w:rFonts w:ascii="Calibri" w:eastAsia="Times New Roman" w:hAnsi="Calibri" w:cs="Calibri"/>
          <w:b/>
          <w:bCs/>
          <w:color w:val="000000"/>
          <w:kern w:val="0"/>
          <w:sz w:val="20"/>
          <w:szCs w:val="20"/>
          <w:u w:val="single"/>
          <w:lang w:eastAsia="en-GB"/>
          <w14:ligatures w14:val="none"/>
        </w:rPr>
      </w:pPr>
    </w:p>
    <w:p w14:paraId="3CCA38EC" w14:textId="77777777" w:rsidR="00753E53" w:rsidRDefault="00753E53" w:rsidP="00753E53">
      <w:pPr>
        <w:spacing w:before="100" w:beforeAutospacing="1" w:after="100" w:afterAutospacing="1"/>
        <w:rPr>
          <w:rFonts w:ascii="Calibri" w:eastAsia="Times New Roman" w:hAnsi="Calibri" w:cs="Calibri"/>
          <w:b/>
          <w:bCs/>
          <w:color w:val="000000"/>
          <w:kern w:val="0"/>
          <w:sz w:val="20"/>
          <w:szCs w:val="20"/>
          <w:u w:val="single"/>
          <w:lang w:eastAsia="en-GB"/>
          <w14:ligatures w14:val="none"/>
        </w:rPr>
      </w:pPr>
    </w:p>
    <w:p w14:paraId="6E99127B" w14:textId="77777777" w:rsidR="00753E53" w:rsidRDefault="00753E53" w:rsidP="00753E53">
      <w:pPr>
        <w:spacing w:before="100" w:beforeAutospacing="1" w:after="100" w:afterAutospacing="1"/>
        <w:rPr>
          <w:rFonts w:ascii="Calibri" w:eastAsia="Times New Roman" w:hAnsi="Calibri" w:cs="Calibri"/>
          <w:b/>
          <w:bCs/>
          <w:color w:val="000000"/>
          <w:kern w:val="0"/>
          <w:sz w:val="20"/>
          <w:szCs w:val="20"/>
          <w:u w:val="single"/>
          <w:lang w:eastAsia="en-GB"/>
          <w14:ligatures w14:val="none"/>
        </w:rPr>
      </w:pPr>
    </w:p>
    <w:p w14:paraId="65C8D53F" w14:textId="77777777" w:rsidR="00753E53" w:rsidRDefault="00753E53" w:rsidP="00753E53">
      <w:pPr>
        <w:spacing w:before="100" w:beforeAutospacing="1" w:after="100" w:afterAutospacing="1"/>
        <w:rPr>
          <w:rFonts w:ascii="Calibri" w:eastAsia="Times New Roman" w:hAnsi="Calibri" w:cs="Calibri"/>
          <w:b/>
          <w:bCs/>
          <w:color w:val="000000"/>
          <w:kern w:val="0"/>
          <w:sz w:val="20"/>
          <w:szCs w:val="20"/>
          <w:u w:val="single"/>
          <w:lang w:eastAsia="en-GB"/>
          <w14:ligatures w14:val="none"/>
        </w:rPr>
      </w:pPr>
    </w:p>
    <w:p w14:paraId="61554058" w14:textId="77777777" w:rsidR="00753E53" w:rsidRDefault="00753E53" w:rsidP="00753E53">
      <w:pPr>
        <w:spacing w:before="100" w:beforeAutospacing="1" w:after="100" w:afterAutospacing="1"/>
        <w:rPr>
          <w:rFonts w:ascii="Calibri" w:eastAsia="Times New Roman" w:hAnsi="Calibri" w:cs="Calibri"/>
          <w:b/>
          <w:bCs/>
          <w:color w:val="000000"/>
          <w:kern w:val="0"/>
          <w:sz w:val="20"/>
          <w:szCs w:val="20"/>
          <w:u w:val="single"/>
          <w:lang w:eastAsia="en-GB"/>
          <w14:ligatures w14:val="none"/>
        </w:rPr>
      </w:pPr>
    </w:p>
    <w:p w14:paraId="6FDDFC92" w14:textId="77777777" w:rsidR="00753E53" w:rsidRDefault="00753E53" w:rsidP="00753E53">
      <w:pPr>
        <w:spacing w:before="100" w:beforeAutospacing="1" w:after="100" w:afterAutospacing="1"/>
        <w:rPr>
          <w:rFonts w:ascii="Calibri" w:eastAsia="Times New Roman" w:hAnsi="Calibri" w:cs="Calibri"/>
          <w:b/>
          <w:bCs/>
          <w:color w:val="000000"/>
          <w:kern w:val="0"/>
          <w:sz w:val="20"/>
          <w:szCs w:val="20"/>
          <w:u w:val="single"/>
          <w:lang w:eastAsia="en-GB"/>
          <w14:ligatures w14:val="none"/>
        </w:rPr>
      </w:pPr>
    </w:p>
    <w:p w14:paraId="1C2AA635" w14:textId="1E925BF1" w:rsidR="00753E53" w:rsidRPr="00753E53" w:rsidRDefault="00753E53" w:rsidP="00753E53">
      <w:pPr>
        <w:spacing w:before="100" w:beforeAutospacing="1" w:after="100" w:afterAutospacing="1"/>
        <w:rPr>
          <w:rFonts w:ascii="Calibri" w:eastAsia="Times New Roman" w:hAnsi="Calibri" w:cs="Calibri"/>
          <w:b/>
          <w:bCs/>
          <w:color w:val="000000"/>
          <w:kern w:val="0"/>
          <w:sz w:val="20"/>
          <w:szCs w:val="20"/>
          <w:u w:val="single"/>
          <w:lang w:eastAsia="en-GB"/>
          <w14:ligatures w14:val="none"/>
        </w:rPr>
      </w:pPr>
      <w:r w:rsidRPr="00753E53">
        <w:rPr>
          <w:rFonts w:ascii="Calibri" w:eastAsia="Times New Roman" w:hAnsi="Calibri" w:cs="Calibri"/>
          <w:b/>
          <w:bCs/>
          <w:color w:val="000000"/>
          <w:kern w:val="0"/>
          <w:sz w:val="20"/>
          <w:szCs w:val="20"/>
          <w:u w:val="single"/>
          <w:lang w:eastAsia="en-GB"/>
          <w14:ligatures w14:val="none"/>
        </w:rPr>
        <w:lastRenderedPageBreak/>
        <w:t>Pencil Grip</w:t>
      </w:r>
    </w:p>
    <w:p w14:paraId="4348DC4E" w14:textId="3FA87904" w:rsidR="00753E53" w:rsidRPr="00753E53" w:rsidRDefault="00753E53" w:rsidP="00753E53">
      <w:p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hAnsi="Calibri" w:cs="Calibri"/>
          <w:color w:val="111111"/>
          <w:sz w:val="20"/>
          <w:szCs w:val="20"/>
          <w:shd w:val="clear" w:color="auto" w:fill="FFFFFF"/>
        </w:rPr>
        <w:t>Before pupils are ready to begin writing, we recognise the importance of developing a proper pencil grip to prepare them effectively. We assess pencil grip at each of our assessment points and record the developmental stage to monitor progress. When pupils need additional support to establish a strong and efficient grip, targeted interventions are provided based on the individual developmental needs of each child.</w:t>
      </w:r>
    </w:p>
    <w:tbl>
      <w:tblPr>
        <w:tblStyle w:val="TableGrid"/>
        <w:tblW w:w="14454" w:type="dxa"/>
        <w:tblLook w:val="04A0" w:firstRow="1" w:lastRow="0" w:firstColumn="1" w:lastColumn="0" w:noHBand="0" w:noVBand="1"/>
      </w:tblPr>
      <w:tblGrid>
        <w:gridCol w:w="995"/>
        <w:gridCol w:w="2231"/>
        <w:gridCol w:w="3117"/>
        <w:gridCol w:w="8111"/>
      </w:tblGrid>
      <w:tr w:rsidR="00753E53" w:rsidRPr="00753E53" w14:paraId="3CD82E64" w14:textId="77777777" w:rsidTr="00753E53">
        <w:trPr>
          <w:trHeight w:val="192"/>
        </w:trPr>
        <w:tc>
          <w:tcPr>
            <w:tcW w:w="995" w:type="dxa"/>
          </w:tcPr>
          <w:p w14:paraId="23292DE4"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Stage</w:t>
            </w:r>
          </w:p>
        </w:tc>
        <w:tc>
          <w:tcPr>
            <w:tcW w:w="2231" w:type="dxa"/>
          </w:tcPr>
          <w:p w14:paraId="7DD25439"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Description</w:t>
            </w:r>
          </w:p>
        </w:tc>
        <w:tc>
          <w:tcPr>
            <w:tcW w:w="3117" w:type="dxa"/>
          </w:tcPr>
          <w:p w14:paraId="08F60B17"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Image</w:t>
            </w:r>
          </w:p>
        </w:tc>
        <w:tc>
          <w:tcPr>
            <w:tcW w:w="8111" w:type="dxa"/>
          </w:tcPr>
          <w:p w14:paraId="621438E9"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 xml:space="preserve">Developmental notes </w:t>
            </w:r>
          </w:p>
        </w:tc>
      </w:tr>
      <w:tr w:rsidR="00753E53" w:rsidRPr="00753E53" w14:paraId="181C8CDF" w14:textId="77777777" w:rsidTr="00753E53">
        <w:trPr>
          <w:trHeight w:val="2836"/>
        </w:trPr>
        <w:tc>
          <w:tcPr>
            <w:tcW w:w="995" w:type="dxa"/>
          </w:tcPr>
          <w:p w14:paraId="4C7893CF"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Palmar Supinate Grasp</w:t>
            </w:r>
          </w:p>
        </w:tc>
        <w:tc>
          <w:tcPr>
            <w:tcW w:w="2231" w:type="dxa"/>
          </w:tcPr>
          <w:p w14:paraId="48CB521A"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Pencil is held in the palm with fingers wrapped around it</w:t>
            </w:r>
          </w:p>
          <w:p w14:paraId="3B198A7C"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Thumb is positioned on top or alongside the fingers</w:t>
            </w:r>
          </w:p>
          <w:p w14:paraId="5DE2851F"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Arm and shoulder guide the movement</w:t>
            </w:r>
          </w:p>
          <w:p w14:paraId="5619DA71"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Large, sweeping motions are used for mark-making</w:t>
            </w:r>
          </w:p>
          <w:p w14:paraId="38DDF545"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Often used for scribbling and early drawing</w:t>
            </w:r>
          </w:p>
        </w:tc>
        <w:tc>
          <w:tcPr>
            <w:tcW w:w="3117" w:type="dxa"/>
          </w:tcPr>
          <w:p w14:paraId="36173833"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noProof/>
                <w:color w:val="000000" w:themeColor="text1"/>
                <w:sz w:val="20"/>
                <w:szCs w:val="20"/>
              </w:rPr>
              <w:drawing>
                <wp:inline distT="0" distB="0" distL="0" distR="0" wp14:anchorId="49A13986" wp14:editId="49289728">
                  <wp:extent cx="1732062" cy="1408854"/>
                  <wp:effectExtent l="0" t="0" r="0" b="1270"/>
                  <wp:docPr id="1093715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715549" name=""/>
                          <pic:cNvPicPr/>
                        </pic:nvPicPr>
                        <pic:blipFill>
                          <a:blip r:embed="rId7"/>
                          <a:stretch>
                            <a:fillRect/>
                          </a:stretch>
                        </pic:blipFill>
                        <pic:spPr>
                          <a:xfrm>
                            <a:off x="0" y="0"/>
                            <a:ext cx="1739984" cy="1415298"/>
                          </a:xfrm>
                          <a:prstGeom prst="rect">
                            <a:avLst/>
                          </a:prstGeom>
                        </pic:spPr>
                      </pic:pic>
                    </a:graphicData>
                  </a:graphic>
                </wp:inline>
              </w:drawing>
            </w:r>
          </w:p>
          <w:p w14:paraId="33D3D817" w14:textId="77777777" w:rsidR="00753E53" w:rsidRPr="00753E53" w:rsidRDefault="00753E53" w:rsidP="00726077">
            <w:pPr>
              <w:rPr>
                <w:rFonts w:ascii="Calibri" w:hAnsi="Calibri" w:cs="Calibri"/>
                <w:color w:val="000000" w:themeColor="text1"/>
                <w:sz w:val="20"/>
                <w:szCs w:val="20"/>
              </w:rPr>
            </w:pPr>
          </w:p>
        </w:tc>
        <w:tc>
          <w:tcPr>
            <w:tcW w:w="8111" w:type="dxa"/>
          </w:tcPr>
          <w:p w14:paraId="6115C2D8"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This grip is not efficient for controlled writing but is a natural and necessary stage in motor development.</w:t>
            </w:r>
          </w:p>
          <w:p w14:paraId="1AE0C62B"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It lays the foundation for more refined grips as the child’s fine motor skills and hand-eye coordination improve.</w:t>
            </w:r>
          </w:p>
          <w:p w14:paraId="3C1F101A" w14:textId="77777777" w:rsidR="00753E53" w:rsidRPr="00753E53" w:rsidRDefault="00753E53" w:rsidP="00726077">
            <w:pPr>
              <w:rPr>
                <w:rFonts w:ascii="Calibri" w:hAnsi="Calibri" w:cs="Calibri"/>
                <w:color w:val="000000" w:themeColor="text1"/>
                <w:sz w:val="20"/>
                <w:szCs w:val="20"/>
              </w:rPr>
            </w:pPr>
          </w:p>
          <w:p w14:paraId="0EB97CEE"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Interventions</w:t>
            </w:r>
          </w:p>
          <w:p w14:paraId="7CFA74DF" w14:textId="77777777" w:rsidR="00753E53" w:rsidRPr="00753E53" w:rsidRDefault="00753E53" w:rsidP="00726077">
            <w:pPr>
              <w:pStyle w:val="NormalWeb"/>
              <w:rPr>
                <w:rFonts w:ascii="Calibri" w:hAnsi="Calibri" w:cs="Calibri"/>
                <w:color w:val="000000"/>
                <w:sz w:val="20"/>
                <w:szCs w:val="20"/>
              </w:rPr>
            </w:pPr>
            <w:r w:rsidRPr="00753E53">
              <w:rPr>
                <w:rStyle w:val="Strong"/>
                <w:rFonts w:ascii="Calibri" w:hAnsi="Calibri" w:cs="Calibri"/>
                <w:color w:val="000000"/>
                <w:sz w:val="20"/>
                <w:szCs w:val="20"/>
              </w:rPr>
              <w:t>Goal:</w:t>
            </w:r>
            <w:r w:rsidRPr="00753E53">
              <w:rPr>
                <w:rStyle w:val="apple-converted-space"/>
                <w:rFonts w:ascii="Calibri" w:hAnsi="Calibri" w:cs="Calibri"/>
                <w:color w:val="000000"/>
                <w:sz w:val="20"/>
                <w:szCs w:val="20"/>
              </w:rPr>
              <w:t> </w:t>
            </w:r>
            <w:r w:rsidRPr="00753E53">
              <w:rPr>
                <w:rFonts w:ascii="Calibri" w:hAnsi="Calibri" w:cs="Calibri"/>
                <w:color w:val="000000"/>
                <w:sz w:val="20"/>
                <w:szCs w:val="20"/>
              </w:rPr>
              <w:t>Develop finger strength and coordination to transition to Digital Pronate Grasp.</w:t>
            </w:r>
          </w:p>
          <w:p w14:paraId="2F629AFB" w14:textId="77777777" w:rsidR="00753E53" w:rsidRPr="00753E53" w:rsidRDefault="00753E53" w:rsidP="00753E53">
            <w:pPr>
              <w:numPr>
                <w:ilvl w:val="0"/>
                <w:numId w:val="6"/>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Large vertical surface drawing (e.g., chalk on easel or wall)</w:t>
            </w:r>
          </w:p>
          <w:p w14:paraId="74E04E58" w14:textId="77777777" w:rsidR="00753E53" w:rsidRPr="00753E53" w:rsidRDefault="00753E53" w:rsidP="00753E53">
            <w:pPr>
              <w:numPr>
                <w:ilvl w:val="0"/>
                <w:numId w:val="6"/>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Finger painting and handprint art</w:t>
            </w:r>
          </w:p>
          <w:p w14:paraId="5C2A8AE4" w14:textId="77777777" w:rsidR="00753E53" w:rsidRPr="00753E53" w:rsidRDefault="00753E53" w:rsidP="00753E53">
            <w:pPr>
              <w:numPr>
                <w:ilvl w:val="0"/>
                <w:numId w:val="6"/>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Playdough squeezing, rolling, and pinching</w:t>
            </w:r>
          </w:p>
          <w:p w14:paraId="671F2F82" w14:textId="77777777" w:rsidR="00753E53" w:rsidRPr="00753E53" w:rsidRDefault="00753E53" w:rsidP="00753E53">
            <w:pPr>
              <w:numPr>
                <w:ilvl w:val="0"/>
                <w:numId w:val="6"/>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Object transfer using whole hand (e.g., pom-poms, blocks)</w:t>
            </w:r>
          </w:p>
          <w:p w14:paraId="326E7089" w14:textId="77777777" w:rsidR="00753E53" w:rsidRPr="00753E53" w:rsidRDefault="00753E53" w:rsidP="00753E53">
            <w:pPr>
              <w:numPr>
                <w:ilvl w:val="0"/>
                <w:numId w:val="6"/>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Gross motor activities (e.g., crawling, climbing) to build shoulder stability</w:t>
            </w:r>
          </w:p>
          <w:p w14:paraId="51DFF73C" w14:textId="77777777" w:rsidR="00753E53" w:rsidRPr="00753E53" w:rsidRDefault="00753E53" w:rsidP="00726077">
            <w:pPr>
              <w:rPr>
                <w:rFonts w:ascii="Calibri" w:hAnsi="Calibri" w:cs="Calibri"/>
                <w:color w:val="000000" w:themeColor="text1"/>
                <w:sz w:val="20"/>
                <w:szCs w:val="20"/>
              </w:rPr>
            </w:pPr>
          </w:p>
        </w:tc>
      </w:tr>
      <w:tr w:rsidR="00753E53" w:rsidRPr="00753E53" w14:paraId="6306FE87" w14:textId="77777777" w:rsidTr="00753E53">
        <w:trPr>
          <w:trHeight w:val="3106"/>
        </w:trPr>
        <w:tc>
          <w:tcPr>
            <w:tcW w:w="995" w:type="dxa"/>
          </w:tcPr>
          <w:p w14:paraId="1A54F2D9" w14:textId="31F40D64"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Digital Pronate Grasp</w:t>
            </w:r>
          </w:p>
        </w:tc>
        <w:tc>
          <w:tcPr>
            <w:tcW w:w="2231" w:type="dxa"/>
          </w:tcPr>
          <w:p w14:paraId="47F52C46"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Pencil is held with fingers pointing down toward the paper</w:t>
            </w:r>
          </w:p>
          <w:p w14:paraId="23B0512C"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Palm faces downward</w:t>
            </w:r>
          </w:p>
          <w:p w14:paraId="3E26D35C"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Movement is guided by the arm and shoulder</w:t>
            </w:r>
          </w:p>
          <w:p w14:paraId="72874A1C"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 xml:space="preserve">Increased control compared to the </w:t>
            </w:r>
            <w:r w:rsidRPr="00753E53">
              <w:rPr>
                <w:rFonts w:ascii="Calibri" w:hAnsi="Calibri" w:cs="Calibri"/>
                <w:color w:val="000000" w:themeColor="text1"/>
                <w:sz w:val="20"/>
                <w:szCs w:val="20"/>
              </w:rPr>
              <w:lastRenderedPageBreak/>
              <w:t>Palmar Supinate Grasp</w:t>
            </w:r>
          </w:p>
          <w:p w14:paraId="4B32FE45"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Used for early drawing and scribbling</w:t>
            </w:r>
          </w:p>
        </w:tc>
        <w:tc>
          <w:tcPr>
            <w:tcW w:w="3117" w:type="dxa"/>
          </w:tcPr>
          <w:p w14:paraId="7E517EB2"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noProof/>
                <w:color w:val="000000" w:themeColor="text1"/>
                <w:sz w:val="20"/>
                <w:szCs w:val="20"/>
              </w:rPr>
              <w:lastRenderedPageBreak/>
              <w:drawing>
                <wp:inline distT="0" distB="0" distL="0" distR="0" wp14:anchorId="353BAC54" wp14:editId="4D4EE157">
                  <wp:extent cx="1686560" cy="1524391"/>
                  <wp:effectExtent l="0" t="0" r="2540" b="0"/>
                  <wp:docPr id="535279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279182" name=""/>
                          <pic:cNvPicPr/>
                        </pic:nvPicPr>
                        <pic:blipFill>
                          <a:blip r:embed="rId8"/>
                          <a:stretch>
                            <a:fillRect/>
                          </a:stretch>
                        </pic:blipFill>
                        <pic:spPr>
                          <a:xfrm>
                            <a:off x="0" y="0"/>
                            <a:ext cx="1692613" cy="1529862"/>
                          </a:xfrm>
                          <a:prstGeom prst="rect">
                            <a:avLst/>
                          </a:prstGeom>
                        </pic:spPr>
                      </pic:pic>
                    </a:graphicData>
                  </a:graphic>
                </wp:inline>
              </w:drawing>
            </w:r>
          </w:p>
          <w:p w14:paraId="17766682" w14:textId="77777777" w:rsidR="00753E53" w:rsidRPr="00753E53" w:rsidRDefault="00753E53" w:rsidP="00726077">
            <w:pPr>
              <w:rPr>
                <w:rFonts w:ascii="Calibri" w:hAnsi="Calibri" w:cs="Calibri"/>
                <w:color w:val="000000" w:themeColor="text1"/>
                <w:sz w:val="20"/>
                <w:szCs w:val="20"/>
              </w:rPr>
            </w:pPr>
          </w:p>
        </w:tc>
        <w:tc>
          <w:tcPr>
            <w:tcW w:w="8111" w:type="dxa"/>
          </w:tcPr>
          <w:p w14:paraId="344735A9"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This grip is a transitional stage between the immature palmar grasp and more refined tripod grips</w:t>
            </w:r>
          </w:p>
          <w:p w14:paraId="2AE26339"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It reflects growing neuromuscular control and hand-eye coordination</w:t>
            </w:r>
          </w:p>
          <w:p w14:paraId="4A05387B"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Children may still use large movements and tire easily</w:t>
            </w:r>
          </w:p>
          <w:p w14:paraId="4554980E" w14:textId="77777777" w:rsidR="00753E53" w:rsidRPr="00753E53" w:rsidRDefault="00753E53" w:rsidP="00726077">
            <w:pPr>
              <w:rPr>
                <w:rFonts w:ascii="Calibri" w:hAnsi="Calibri" w:cs="Calibri"/>
                <w:color w:val="000000" w:themeColor="text1"/>
                <w:sz w:val="20"/>
                <w:szCs w:val="20"/>
              </w:rPr>
            </w:pPr>
          </w:p>
          <w:p w14:paraId="595A34F7"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Interventions</w:t>
            </w:r>
          </w:p>
          <w:p w14:paraId="74AEC670" w14:textId="77777777" w:rsidR="00753E53" w:rsidRPr="00753E53" w:rsidRDefault="00753E53" w:rsidP="00726077">
            <w:pPr>
              <w:pStyle w:val="NormalWeb"/>
              <w:rPr>
                <w:rFonts w:ascii="Calibri" w:hAnsi="Calibri" w:cs="Calibri"/>
                <w:color w:val="000000"/>
                <w:sz w:val="20"/>
                <w:szCs w:val="20"/>
              </w:rPr>
            </w:pPr>
            <w:r w:rsidRPr="00753E53">
              <w:rPr>
                <w:rStyle w:val="Strong"/>
                <w:rFonts w:ascii="Calibri" w:hAnsi="Calibri" w:cs="Calibri"/>
                <w:color w:val="000000"/>
                <w:sz w:val="20"/>
                <w:szCs w:val="20"/>
              </w:rPr>
              <w:t>Goal:</w:t>
            </w:r>
            <w:r w:rsidRPr="00753E53">
              <w:rPr>
                <w:rStyle w:val="apple-converted-space"/>
                <w:rFonts w:ascii="Calibri" w:hAnsi="Calibri" w:cs="Calibri"/>
                <w:color w:val="000000"/>
                <w:sz w:val="20"/>
                <w:szCs w:val="20"/>
              </w:rPr>
              <w:t> </w:t>
            </w:r>
            <w:r w:rsidRPr="00753E53">
              <w:rPr>
                <w:rFonts w:ascii="Calibri" w:hAnsi="Calibri" w:cs="Calibri"/>
                <w:color w:val="000000"/>
                <w:sz w:val="20"/>
                <w:szCs w:val="20"/>
              </w:rPr>
              <w:t>Encourage finger isolation and wrist stability to move toward Four-Finger or Static Tripod Grasp.</w:t>
            </w:r>
          </w:p>
          <w:p w14:paraId="6FFFA74D" w14:textId="77777777" w:rsidR="00753E53" w:rsidRPr="00753E53" w:rsidRDefault="00753E53" w:rsidP="00753E53">
            <w:pPr>
              <w:numPr>
                <w:ilvl w:val="0"/>
                <w:numId w:val="7"/>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Crayon rocks or short stubby pencils to promote finger use</w:t>
            </w:r>
          </w:p>
          <w:p w14:paraId="3DC2357A" w14:textId="77777777" w:rsidR="00753E53" w:rsidRPr="00753E53" w:rsidRDefault="00753E53" w:rsidP="00753E53">
            <w:pPr>
              <w:numPr>
                <w:ilvl w:val="0"/>
                <w:numId w:val="7"/>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Threading large beads or pasta</w:t>
            </w:r>
          </w:p>
          <w:p w14:paraId="5E8A5093" w14:textId="77777777" w:rsidR="00753E53" w:rsidRPr="00753E53" w:rsidRDefault="00753E53" w:rsidP="00753E53">
            <w:pPr>
              <w:numPr>
                <w:ilvl w:val="0"/>
                <w:numId w:val="7"/>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lastRenderedPageBreak/>
              <w:t>Peg boards and posting activities</w:t>
            </w:r>
          </w:p>
          <w:p w14:paraId="7B420DA3" w14:textId="77777777" w:rsidR="00753E53" w:rsidRPr="00753E53" w:rsidRDefault="00753E53" w:rsidP="00753E53">
            <w:pPr>
              <w:numPr>
                <w:ilvl w:val="0"/>
                <w:numId w:val="7"/>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Vertical surface drawing to encourage wrist extension</w:t>
            </w:r>
          </w:p>
          <w:p w14:paraId="3012182F" w14:textId="77777777" w:rsidR="00753E53" w:rsidRPr="00753E53" w:rsidRDefault="00753E53" w:rsidP="00753E53">
            <w:pPr>
              <w:numPr>
                <w:ilvl w:val="0"/>
                <w:numId w:val="7"/>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Scooping and pouring with small containers</w:t>
            </w:r>
          </w:p>
          <w:p w14:paraId="41368131" w14:textId="77777777" w:rsidR="00753E53" w:rsidRPr="00753E53" w:rsidRDefault="00753E53" w:rsidP="00726077">
            <w:pPr>
              <w:rPr>
                <w:rFonts w:ascii="Calibri" w:hAnsi="Calibri" w:cs="Calibri"/>
                <w:color w:val="000000" w:themeColor="text1"/>
                <w:sz w:val="20"/>
                <w:szCs w:val="20"/>
              </w:rPr>
            </w:pPr>
          </w:p>
        </w:tc>
      </w:tr>
      <w:tr w:rsidR="00753E53" w:rsidRPr="00753E53" w14:paraId="7903188E" w14:textId="77777777" w:rsidTr="00753E53">
        <w:trPr>
          <w:trHeight w:val="3038"/>
        </w:trPr>
        <w:tc>
          <w:tcPr>
            <w:tcW w:w="995" w:type="dxa"/>
          </w:tcPr>
          <w:p w14:paraId="1E5F770F"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lastRenderedPageBreak/>
              <w:t>Static Tripod Grasp</w:t>
            </w:r>
          </w:p>
        </w:tc>
        <w:tc>
          <w:tcPr>
            <w:tcW w:w="2231" w:type="dxa"/>
          </w:tcPr>
          <w:p w14:paraId="4F673125"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proofErr w:type="gramStart"/>
            <w:r w:rsidRPr="00753E53">
              <w:rPr>
                <w:rFonts w:ascii="Calibri" w:hAnsi="Calibri" w:cs="Calibri"/>
                <w:color w:val="000000" w:themeColor="text1"/>
                <w:sz w:val="20"/>
                <w:szCs w:val="20"/>
              </w:rPr>
              <w:t>  Pencil</w:t>
            </w:r>
            <w:proofErr w:type="gramEnd"/>
            <w:r w:rsidRPr="00753E53">
              <w:rPr>
                <w:rFonts w:ascii="Calibri" w:hAnsi="Calibri" w:cs="Calibri"/>
                <w:color w:val="000000" w:themeColor="text1"/>
                <w:sz w:val="20"/>
                <w:szCs w:val="20"/>
              </w:rPr>
              <w:t xml:space="preserve"> held with thumb, index, and middle fingers</w:t>
            </w:r>
          </w:p>
          <w:p w14:paraId="44D54935"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proofErr w:type="gramStart"/>
            <w:r w:rsidRPr="00753E53">
              <w:rPr>
                <w:rFonts w:ascii="Calibri" w:hAnsi="Calibri" w:cs="Calibri"/>
                <w:color w:val="000000" w:themeColor="text1"/>
                <w:sz w:val="20"/>
                <w:szCs w:val="20"/>
              </w:rPr>
              <w:t>  Fingers</w:t>
            </w:r>
            <w:proofErr w:type="gramEnd"/>
            <w:r w:rsidRPr="00753E53">
              <w:rPr>
                <w:rFonts w:ascii="Calibri" w:hAnsi="Calibri" w:cs="Calibri"/>
                <w:color w:val="000000" w:themeColor="text1"/>
                <w:sz w:val="20"/>
                <w:szCs w:val="20"/>
              </w:rPr>
              <w:t xml:space="preserve"> are positioned correctly but remain relatively still</w:t>
            </w:r>
          </w:p>
          <w:p w14:paraId="45665E41"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proofErr w:type="gramStart"/>
            <w:r w:rsidRPr="00753E53">
              <w:rPr>
                <w:rFonts w:ascii="Calibri" w:hAnsi="Calibri" w:cs="Calibri"/>
                <w:color w:val="000000" w:themeColor="text1"/>
                <w:sz w:val="20"/>
                <w:szCs w:val="20"/>
              </w:rPr>
              <w:t>  Wrist</w:t>
            </w:r>
            <w:proofErr w:type="gramEnd"/>
            <w:r w:rsidRPr="00753E53">
              <w:rPr>
                <w:rFonts w:ascii="Calibri" w:hAnsi="Calibri" w:cs="Calibri"/>
                <w:color w:val="000000" w:themeColor="text1"/>
                <w:sz w:val="20"/>
                <w:szCs w:val="20"/>
              </w:rPr>
              <w:t xml:space="preserve"> and forearm guide movement</w:t>
            </w:r>
          </w:p>
          <w:p w14:paraId="033AC1F4"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proofErr w:type="gramStart"/>
            <w:r w:rsidRPr="00753E53">
              <w:rPr>
                <w:rFonts w:ascii="Calibri" w:hAnsi="Calibri" w:cs="Calibri"/>
                <w:color w:val="000000" w:themeColor="text1"/>
                <w:sz w:val="20"/>
                <w:szCs w:val="20"/>
              </w:rPr>
              <w:t>  Increased</w:t>
            </w:r>
            <w:proofErr w:type="gramEnd"/>
            <w:r w:rsidRPr="00753E53">
              <w:rPr>
                <w:rFonts w:ascii="Calibri" w:hAnsi="Calibri" w:cs="Calibri"/>
                <w:color w:val="000000" w:themeColor="text1"/>
                <w:sz w:val="20"/>
                <w:szCs w:val="20"/>
              </w:rPr>
              <w:t xml:space="preserve"> control compared to earlier grips</w:t>
            </w:r>
          </w:p>
          <w:p w14:paraId="002F550F"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proofErr w:type="gramStart"/>
            <w:r w:rsidRPr="00753E53">
              <w:rPr>
                <w:rFonts w:ascii="Calibri" w:hAnsi="Calibri" w:cs="Calibri"/>
                <w:color w:val="000000" w:themeColor="text1"/>
                <w:sz w:val="20"/>
                <w:szCs w:val="20"/>
              </w:rPr>
              <w:t>  Used</w:t>
            </w:r>
            <w:proofErr w:type="gramEnd"/>
            <w:r w:rsidRPr="00753E53">
              <w:rPr>
                <w:rFonts w:ascii="Calibri" w:hAnsi="Calibri" w:cs="Calibri"/>
                <w:color w:val="000000" w:themeColor="text1"/>
                <w:sz w:val="20"/>
                <w:szCs w:val="20"/>
              </w:rPr>
              <w:t xml:space="preserve"> for early writing and drawing tasks</w:t>
            </w:r>
          </w:p>
        </w:tc>
        <w:tc>
          <w:tcPr>
            <w:tcW w:w="3117" w:type="dxa"/>
          </w:tcPr>
          <w:p w14:paraId="32DEC265"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noProof/>
                <w:color w:val="000000" w:themeColor="text1"/>
                <w:sz w:val="20"/>
                <w:szCs w:val="20"/>
              </w:rPr>
              <w:drawing>
                <wp:inline distT="0" distB="0" distL="0" distR="0" wp14:anchorId="6627A3BD" wp14:editId="19C18166">
                  <wp:extent cx="1767737" cy="1666240"/>
                  <wp:effectExtent l="0" t="0" r="0" b="0"/>
                  <wp:docPr id="37148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8248" name=""/>
                          <pic:cNvPicPr/>
                        </pic:nvPicPr>
                        <pic:blipFill>
                          <a:blip r:embed="rId9"/>
                          <a:stretch>
                            <a:fillRect/>
                          </a:stretch>
                        </pic:blipFill>
                        <pic:spPr>
                          <a:xfrm>
                            <a:off x="0" y="0"/>
                            <a:ext cx="1773933" cy="1672080"/>
                          </a:xfrm>
                          <a:prstGeom prst="rect">
                            <a:avLst/>
                          </a:prstGeom>
                        </pic:spPr>
                      </pic:pic>
                    </a:graphicData>
                  </a:graphic>
                </wp:inline>
              </w:drawing>
            </w:r>
          </w:p>
          <w:p w14:paraId="26D47208" w14:textId="77777777" w:rsidR="00753E53" w:rsidRPr="00753E53" w:rsidRDefault="00753E53" w:rsidP="00726077">
            <w:pPr>
              <w:rPr>
                <w:rFonts w:ascii="Calibri" w:hAnsi="Calibri" w:cs="Calibri"/>
                <w:color w:val="000000" w:themeColor="text1"/>
                <w:sz w:val="20"/>
                <w:szCs w:val="20"/>
              </w:rPr>
            </w:pPr>
          </w:p>
        </w:tc>
        <w:tc>
          <w:tcPr>
            <w:tcW w:w="8111" w:type="dxa"/>
          </w:tcPr>
          <w:p w14:paraId="3F276237"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This grip is a precursor to the Dynamic Tripod Grasp</w:t>
            </w:r>
          </w:p>
          <w:p w14:paraId="64EFB27E"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Children may still tire easily or show inconsistent pressure</w:t>
            </w:r>
          </w:p>
          <w:p w14:paraId="5A9F75CC"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Encouraging fine motor activities can help transition to dynamic finger movement</w:t>
            </w:r>
          </w:p>
          <w:p w14:paraId="3276EDC6" w14:textId="77777777" w:rsidR="00753E53" w:rsidRPr="00753E53" w:rsidRDefault="00753E53" w:rsidP="00726077">
            <w:pPr>
              <w:rPr>
                <w:rFonts w:ascii="Calibri" w:hAnsi="Calibri" w:cs="Calibri"/>
                <w:color w:val="000000" w:themeColor="text1"/>
                <w:sz w:val="20"/>
                <w:szCs w:val="20"/>
              </w:rPr>
            </w:pPr>
          </w:p>
          <w:p w14:paraId="178C9688"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Interventions</w:t>
            </w:r>
          </w:p>
          <w:p w14:paraId="07778B78" w14:textId="77777777" w:rsidR="00753E53" w:rsidRPr="00753E53" w:rsidRDefault="00753E53" w:rsidP="00726077">
            <w:pPr>
              <w:pStyle w:val="NormalWeb"/>
              <w:rPr>
                <w:rFonts w:ascii="Calibri" w:hAnsi="Calibri" w:cs="Calibri"/>
                <w:color w:val="000000"/>
                <w:sz w:val="20"/>
                <w:szCs w:val="20"/>
              </w:rPr>
            </w:pPr>
            <w:r w:rsidRPr="00753E53">
              <w:rPr>
                <w:rStyle w:val="Strong"/>
                <w:rFonts w:ascii="Calibri" w:hAnsi="Calibri" w:cs="Calibri"/>
                <w:color w:val="000000"/>
                <w:sz w:val="20"/>
                <w:szCs w:val="20"/>
              </w:rPr>
              <w:t>Goal:</w:t>
            </w:r>
            <w:r w:rsidRPr="00753E53">
              <w:rPr>
                <w:rStyle w:val="apple-converted-space"/>
                <w:rFonts w:ascii="Calibri" w:hAnsi="Calibri" w:cs="Calibri"/>
                <w:color w:val="000000"/>
                <w:sz w:val="20"/>
                <w:szCs w:val="20"/>
              </w:rPr>
              <w:t> </w:t>
            </w:r>
            <w:r w:rsidRPr="00753E53">
              <w:rPr>
                <w:rFonts w:ascii="Calibri" w:hAnsi="Calibri" w:cs="Calibri"/>
                <w:color w:val="000000"/>
                <w:sz w:val="20"/>
                <w:szCs w:val="20"/>
              </w:rPr>
              <w:t>Refine finger placement and reduce reliance on extra fingers to transition to Static Tripod Grasp.</w:t>
            </w:r>
          </w:p>
          <w:p w14:paraId="102E2694" w14:textId="77777777" w:rsidR="00753E53" w:rsidRPr="00753E53" w:rsidRDefault="00753E53" w:rsidP="00753E53">
            <w:pPr>
              <w:numPr>
                <w:ilvl w:val="0"/>
                <w:numId w:val="8"/>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Use triangular pencils or pencil grips</w:t>
            </w:r>
          </w:p>
          <w:p w14:paraId="558AC724" w14:textId="77777777" w:rsidR="00753E53" w:rsidRPr="00753E53" w:rsidRDefault="00753E53" w:rsidP="00753E53">
            <w:pPr>
              <w:numPr>
                <w:ilvl w:val="0"/>
                <w:numId w:val="8"/>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Tweezer games and small object sorting</w:t>
            </w:r>
          </w:p>
          <w:p w14:paraId="4806A5F1" w14:textId="77777777" w:rsidR="00753E53" w:rsidRPr="00753E53" w:rsidRDefault="00753E53" w:rsidP="00753E53">
            <w:pPr>
              <w:numPr>
                <w:ilvl w:val="0"/>
                <w:numId w:val="8"/>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Cutting with child-safe scissors</w:t>
            </w:r>
          </w:p>
          <w:p w14:paraId="4218DDAD" w14:textId="77777777" w:rsidR="00753E53" w:rsidRPr="00753E53" w:rsidRDefault="00753E53" w:rsidP="00753E53">
            <w:pPr>
              <w:numPr>
                <w:ilvl w:val="0"/>
                <w:numId w:val="8"/>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Lacing cards and sewing boards</w:t>
            </w:r>
          </w:p>
          <w:p w14:paraId="4EFD087E" w14:textId="77777777" w:rsidR="00753E53" w:rsidRPr="00753E53" w:rsidRDefault="00753E53" w:rsidP="00753E53">
            <w:pPr>
              <w:numPr>
                <w:ilvl w:val="0"/>
                <w:numId w:val="8"/>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Finger gym activities (e.g., finger push-ups, finger taps)</w:t>
            </w:r>
          </w:p>
          <w:p w14:paraId="5C3BB106" w14:textId="77777777" w:rsidR="00753E53" w:rsidRPr="00753E53" w:rsidRDefault="00753E53" w:rsidP="00726077">
            <w:pPr>
              <w:rPr>
                <w:rFonts w:ascii="Calibri" w:hAnsi="Calibri" w:cs="Calibri"/>
                <w:color w:val="000000" w:themeColor="text1"/>
                <w:sz w:val="20"/>
                <w:szCs w:val="20"/>
              </w:rPr>
            </w:pPr>
          </w:p>
        </w:tc>
      </w:tr>
      <w:tr w:rsidR="00753E53" w:rsidRPr="00753E53" w14:paraId="756E28EC" w14:textId="77777777" w:rsidTr="00753E53">
        <w:trPr>
          <w:trHeight w:val="3029"/>
        </w:trPr>
        <w:tc>
          <w:tcPr>
            <w:tcW w:w="995" w:type="dxa"/>
          </w:tcPr>
          <w:p w14:paraId="06D1F693"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lastRenderedPageBreak/>
              <w:t>Inverted Tripod Grasp</w:t>
            </w:r>
          </w:p>
        </w:tc>
        <w:tc>
          <w:tcPr>
            <w:tcW w:w="2231" w:type="dxa"/>
          </w:tcPr>
          <w:p w14:paraId="3FED29F6"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Pencil held with three fingers, but with atypical positioning</w:t>
            </w:r>
          </w:p>
          <w:p w14:paraId="086FA3ED"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Thumb may wrap over or press against the pencil in a controlling way</w:t>
            </w:r>
          </w:p>
          <w:p w14:paraId="3DF0819B"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Index finger may curl or dominate the grip</w:t>
            </w:r>
          </w:p>
          <w:p w14:paraId="4EA8EE3A"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Movement may be less fluid and controlled</w:t>
            </w:r>
          </w:p>
          <w:p w14:paraId="41C7F585"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Can lead to increased hand fatigue or reduced writing efficiency</w:t>
            </w:r>
          </w:p>
        </w:tc>
        <w:tc>
          <w:tcPr>
            <w:tcW w:w="3117" w:type="dxa"/>
          </w:tcPr>
          <w:p w14:paraId="2F22CFFA"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noProof/>
                <w:color w:val="000000" w:themeColor="text1"/>
                <w:sz w:val="20"/>
                <w:szCs w:val="20"/>
              </w:rPr>
              <w:drawing>
                <wp:inline distT="0" distB="0" distL="0" distR="0" wp14:anchorId="2F8DE392" wp14:editId="716036BF">
                  <wp:extent cx="1842347" cy="1410409"/>
                  <wp:effectExtent l="0" t="0" r="0" b="0"/>
                  <wp:docPr id="316820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820405" name=""/>
                          <pic:cNvPicPr/>
                        </pic:nvPicPr>
                        <pic:blipFill>
                          <a:blip r:embed="rId10"/>
                          <a:stretch>
                            <a:fillRect/>
                          </a:stretch>
                        </pic:blipFill>
                        <pic:spPr>
                          <a:xfrm>
                            <a:off x="0" y="0"/>
                            <a:ext cx="1853099" cy="1418640"/>
                          </a:xfrm>
                          <a:prstGeom prst="rect">
                            <a:avLst/>
                          </a:prstGeom>
                        </pic:spPr>
                      </pic:pic>
                    </a:graphicData>
                  </a:graphic>
                </wp:inline>
              </w:drawing>
            </w:r>
          </w:p>
        </w:tc>
        <w:tc>
          <w:tcPr>
            <w:tcW w:w="8111" w:type="dxa"/>
          </w:tcPr>
          <w:p w14:paraId="6591696F"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Often seen in children who have not yet developed full fine motor control or who have adapted their grip for comfort</w:t>
            </w:r>
          </w:p>
          <w:p w14:paraId="1686A955"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May require targeted fine motor interventions to transition to a more functional grip</w:t>
            </w:r>
          </w:p>
          <w:p w14:paraId="471AEBD5"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Not considered ideal for sustained writing tasks</w:t>
            </w:r>
          </w:p>
          <w:p w14:paraId="6ED62EEE" w14:textId="77777777" w:rsidR="00753E53" w:rsidRPr="00753E53" w:rsidRDefault="00753E53" w:rsidP="00726077">
            <w:pPr>
              <w:rPr>
                <w:rFonts w:ascii="Calibri" w:hAnsi="Calibri" w:cs="Calibri"/>
                <w:color w:val="000000" w:themeColor="text1"/>
                <w:sz w:val="20"/>
                <w:szCs w:val="20"/>
              </w:rPr>
            </w:pPr>
          </w:p>
          <w:p w14:paraId="29D35786"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Interventions</w:t>
            </w:r>
          </w:p>
          <w:p w14:paraId="2BD17B49" w14:textId="77777777" w:rsidR="00753E53" w:rsidRPr="00753E53" w:rsidRDefault="00753E53" w:rsidP="00726077">
            <w:pPr>
              <w:pStyle w:val="NormalWeb"/>
              <w:rPr>
                <w:rFonts w:ascii="Calibri" w:hAnsi="Calibri" w:cs="Calibri"/>
                <w:color w:val="000000"/>
                <w:sz w:val="20"/>
                <w:szCs w:val="20"/>
              </w:rPr>
            </w:pPr>
            <w:r w:rsidRPr="00753E53">
              <w:rPr>
                <w:rStyle w:val="Strong"/>
                <w:rFonts w:ascii="Calibri" w:hAnsi="Calibri" w:cs="Calibri"/>
                <w:color w:val="000000"/>
                <w:sz w:val="20"/>
                <w:szCs w:val="20"/>
              </w:rPr>
              <w:t>Goal:</w:t>
            </w:r>
            <w:r w:rsidRPr="00753E53">
              <w:rPr>
                <w:rStyle w:val="apple-converted-space"/>
                <w:rFonts w:ascii="Calibri" w:hAnsi="Calibri" w:cs="Calibri"/>
                <w:color w:val="000000"/>
                <w:sz w:val="20"/>
                <w:szCs w:val="20"/>
              </w:rPr>
              <w:t> </w:t>
            </w:r>
            <w:r w:rsidRPr="00753E53">
              <w:rPr>
                <w:rFonts w:ascii="Calibri" w:hAnsi="Calibri" w:cs="Calibri"/>
                <w:color w:val="000000"/>
                <w:sz w:val="20"/>
                <w:szCs w:val="20"/>
              </w:rPr>
              <w:t>Maintain and refine grip for fluent, fatigue-free writing.</w:t>
            </w:r>
          </w:p>
          <w:p w14:paraId="1E735D90" w14:textId="77777777" w:rsidR="00753E53" w:rsidRPr="00753E53" w:rsidRDefault="00753E53" w:rsidP="00753E53">
            <w:pPr>
              <w:numPr>
                <w:ilvl w:val="0"/>
                <w:numId w:val="9"/>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Regular handwriting practice with varied tools</w:t>
            </w:r>
          </w:p>
          <w:p w14:paraId="4AD92013" w14:textId="77777777" w:rsidR="00753E53" w:rsidRPr="00753E53" w:rsidRDefault="00753E53" w:rsidP="00753E53">
            <w:pPr>
              <w:numPr>
                <w:ilvl w:val="0"/>
                <w:numId w:val="9"/>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Fine motor warm-ups before writing tasks</w:t>
            </w:r>
          </w:p>
          <w:p w14:paraId="06B04CAD" w14:textId="77777777" w:rsidR="00753E53" w:rsidRPr="00753E53" w:rsidRDefault="00753E53" w:rsidP="00753E53">
            <w:pPr>
              <w:numPr>
                <w:ilvl w:val="0"/>
                <w:numId w:val="9"/>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Encourage self-monitoring of grip and posture</w:t>
            </w:r>
          </w:p>
          <w:p w14:paraId="347A3F2C" w14:textId="77777777" w:rsidR="00753E53" w:rsidRPr="00753E53" w:rsidRDefault="00753E53" w:rsidP="00753E53">
            <w:pPr>
              <w:numPr>
                <w:ilvl w:val="0"/>
                <w:numId w:val="9"/>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Use of writing prompts and journaling</w:t>
            </w:r>
          </w:p>
          <w:p w14:paraId="50D648E9" w14:textId="77777777" w:rsidR="00753E53" w:rsidRPr="00753E53" w:rsidRDefault="00753E53" w:rsidP="00753E53">
            <w:pPr>
              <w:numPr>
                <w:ilvl w:val="0"/>
                <w:numId w:val="9"/>
              </w:numPr>
              <w:spacing w:before="100" w:beforeAutospacing="1" w:after="100" w:afterAutospacing="1"/>
              <w:rPr>
                <w:rFonts w:ascii="Calibri" w:hAnsi="Calibri" w:cs="Calibri"/>
                <w:color w:val="000000"/>
                <w:sz w:val="20"/>
                <w:szCs w:val="20"/>
              </w:rPr>
            </w:pPr>
            <w:r w:rsidRPr="00753E53">
              <w:rPr>
                <w:rFonts w:ascii="Calibri" w:hAnsi="Calibri" w:cs="Calibri"/>
                <w:color w:val="000000"/>
                <w:sz w:val="20"/>
                <w:szCs w:val="20"/>
              </w:rPr>
              <w:t>Continued finger dexterity games (e.g., origami, coin flipping)</w:t>
            </w:r>
          </w:p>
          <w:p w14:paraId="47B7E8E3" w14:textId="77777777" w:rsidR="00753E53" w:rsidRPr="00753E53" w:rsidRDefault="00753E53" w:rsidP="00726077">
            <w:pPr>
              <w:rPr>
                <w:rFonts w:ascii="Calibri" w:hAnsi="Calibri" w:cs="Calibri"/>
                <w:color w:val="000000" w:themeColor="text1"/>
                <w:sz w:val="20"/>
                <w:szCs w:val="20"/>
              </w:rPr>
            </w:pPr>
          </w:p>
        </w:tc>
      </w:tr>
      <w:tr w:rsidR="00753E53" w:rsidRPr="00753E53" w14:paraId="4F3BF134" w14:textId="77777777" w:rsidTr="00753E53">
        <w:trPr>
          <w:trHeight w:val="1750"/>
        </w:trPr>
        <w:tc>
          <w:tcPr>
            <w:tcW w:w="995" w:type="dxa"/>
          </w:tcPr>
          <w:p w14:paraId="1E24EB7C"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Dynamic Tripod Grasp</w:t>
            </w:r>
          </w:p>
        </w:tc>
        <w:tc>
          <w:tcPr>
            <w:tcW w:w="2231" w:type="dxa"/>
          </w:tcPr>
          <w:p w14:paraId="096AB05E"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Pencil rests against the side of the middle finger</w:t>
            </w:r>
          </w:p>
          <w:p w14:paraId="5CFCC217"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Thumb and index finger pinch the pencil</w:t>
            </w:r>
          </w:p>
          <w:p w14:paraId="67AED22E"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Fingers move independently to control the pencil</w:t>
            </w:r>
          </w:p>
          <w:p w14:paraId="38C22925"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Wrist and forearm remain stable</w:t>
            </w:r>
          </w:p>
          <w:p w14:paraId="0BB142A4"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Enables fluent, legible handwriting with minimal fatigue</w:t>
            </w:r>
          </w:p>
        </w:tc>
        <w:tc>
          <w:tcPr>
            <w:tcW w:w="3117" w:type="dxa"/>
          </w:tcPr>
          <w:p w14:paraId="2A564B05"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noProof/>
                <w:sz w:val="20"/>
                <w:szCs w:val="20"/>
              </w:rPr>
              <w:drawing>
                <wp:inline distT="0" distB="0" distL="0" distR="0" wp14:anchorId="13212E02" wp14:editId="7AEEB680">
                  <wp:extent cx="1828800" cy="1406770"/>
                  <wp:effectExtent l="0" t="0" r="0" b="3175"/>
                  <wp:docPr id="704996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56083" name=""/>
                          <pic:cNvPicPr/>
                        </pic:nvPicPr>
                        <pic:blipFill>
                          <a:blip r:embed="rId11"/>
                          <a:stretch>
                            <a:fillRect/>
                          </a:stretch>
                        </pic:blipFill>
                        <pic:spPr>
                          <a:xfrm>
                            <a:off x="0" y="0"/>
                            <a:ext cx="1841135" cy="1416259"/>
                          </a:xfrm>
                          <a:prstGeom prst="rect">
                            <a:avLst/>
                          </a:prstGeom>
                        </pic:spPr>
                      </pic:pic>
                    </a:graphicData>
                  </a:graphic>
                </wp:inline>
              </w:drawing>
            </w:r>
          </w:p>
        </w:tc>
        <w:tc>
          <w:tcPr>
            <w:tcW w:w="8111" w:type="dxa"/>
          </w:tcPr>
          <w:p w14:paraId="4B88D68F"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This grip supports sustained writing and drawing tasks</w:t>
            </w:r>
          </w:p>
          <w:p w14:paraId="5B9BFA53"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Often emerges after consistent fine motor practice and exposure to writing tools</w:t>
            </w:r>
          </w:p>
          <w:p w14:paraId="09DF1BD8" w14:textId="77777777" w:rsidR="00753E53" w:rsidRPr="00753E53" w:rsidRDefault="00753E53" w:rsidP="00753E53">
            <w:pPr>
              <w:pStyle w:val="ListParagraph"/>
              <w:numPr>
                <w:ilvl w:val="0"/>
                <w:numId w:val="5"/>
              </w:numPr>
              <w:ind w:left="250" w:hanging="142"/>
              <w:rPr>
                <w:rFonts w:ascii="Calibri" w:hAnsi="Calibri" w:cs="Calibri"/>
                <w:color w:val="000000" w:themeColor="text1"/>
                <w:sz w:val="20"/>
                <w:szCs w:val="20"/>
              </w:rPr>
            </w:pPr>
            <w:r w:rsidRPr="00753E53">
              <w:rPr>
                <w:rFonts w:ascii="Calibri" w:hAnsi="Calibri" w:cs="Calibri"/>
                <w:color w:val="000000" w:themeColor="text1"/>
                <w:sz w:val="20"/>
                <w:szCs w:val="20"/>
              </w:rPr>
              <w:t>Encouraging activities like threading, tweezers, and small construction can support its development</w:t>
            </w:r>
          </w:p>
        </w:tc>
      </w:tr>
    </w:tbl>
    <w:p w14:paraId="067603D3" w14:textId="77777777" w:rsidR="00753E53" w:rsidRPr="00753E53" w:rsidRDefault="00753E53" w:rsidP="00753E53">
      <w:pPr>
        <w:spacing w:before="100" w:beforeAutospacing="1" w:after="100" w:afterAutospacing="1"/>
        <w:rPr>
          <w:rFonts w:ascii="Calibri" w:eastAsia="Times New Roman" w:hAnsi="Calibri" w:cs="Calibri"/>
          <w:color w:val="000000"/>
          <w:kern w:val="0"/>
          <w:sz w:val="20"/>
          <w:szCs w:val="20"/>
          <w:lang w:eastAsia="en-GB"/>
          <w14:ligatures w14:val="none"/>
        </w:rPr>
      </w:pPr>
    </w:p>
    <w:p w14:paraId="276A3DF9" w14:textId="77777777" w:rsidR="00753E53" w:rsidRDefault="00753E53" w:rsidP="00753E53">
      <w:pPr>
        <w:spacing w:before="100" w:beforeAutospacing="1" w:after="100" w:afterAutospacing="1"/>
        <w:outlineLvl w:val="2"/>
        <w:rPr>
          <w:rFonts w:ascii="Calibri" w:hAnsi="Calibri" w:cs="Calibri"/>
          <w:b/>
          <w:bCs/>
          <w:color w:val="000000"/>
          <w:sz w:val="20"/>
          <w:szCs w:val="20"/>
        </w:rPr>
      </w:pPr>
      <w:r w:rsidRPr="00753E53">
        <w:rPr>
          <w:rFonts w:ascii="Calibri" w:hAnsi="Calibri" w:cs="Calibri"/>
          <w:b/>
          <w:bCs/>
          <w:color w:val="000000" w:themeColor="text1"/>
          <w:sz w:val="20"/>
          <w:szCs w:val="20"/>
        </w:rPr>
        <w:lastRenderedPageBreak/>
        <w:t xml:space="preserve">Developmental Stages of </w:t>
      </w:r>
      <w:r w:rsidRPr="00753E53">
        <w:rPr>
          <w:rFonts w:ascii="Calibri" w:hAnsi="Calibri" w:cs="Calibri"/>
          <w:b/>
          <w:bCs/>
          <w:color w:val="000000"/>
          <w:sz w:val="20"/>
          <w:szCs w:val="20"/>
        </w:rPr>
        <w:t>Handwriting</w:t>
      </w:r>
    </w:p>
    <w:p w14:paraId="31A1F6E4" w14:textId="648CD73C" w:rsidR="00753E53" w:rsidRPr="00753E53" w:rsidRDefault="00753E53" w:rsidP="00753E53">
      <w:p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hAnsi="Calibri" w:cs="Calibri"/>
          <w:color w:val="111111"/>
          <w:sz w:val="20"/>
          <w:szCs w:val="20"/>
          <w:shd w:val="clear" w:color="auto" w:fill="FFFFFF"/>
        </w:rPr>
        <w:t xml:space="preserve">We assess </w:t>
      </w:r>
      <w:r>
        <w:rPr>
          <w:rFonts w:ascii="Calibri" w:hAnsi="Calibri" w:cs="Calibri"/>
          <w:color w:val="111111"/>
          <w:sz w:val="20"/>
          <w:szCs w:val="20"/>
          <w:shd w:val="clear" w:color="auto" w:fill="FFFFFF"/>
        </w:rPr>
        <w:t>handwriting</w:t>
      </w:r>
      <w:r w:rsidRPr="00753E53">
        <w:rPr>
          <w:rFonts w:ascii="Calibri" w:hAnsi="Calibri" w:cs="Calibri"/>
          <w:color w:val="111111"/>
          <w:sz w:val="20"/>
          <w:szCs w:val="20"/>
          <w:shd w:val="clear" w:color="auto" w:fill="FFFFFF"/>
        </w:rPr>
        <w:t xml:space="preserve"> at each of our assessment points and record the developmental stage to monitor progress. When pupils need additional support to establish a </w:t>
      </w:r>
      <w:r>
        <w:rPr>
          <w:rFonts w:ascii="Calibri" w:hAnsi="Calibri" w:cs="Calibri"/>
          <w:color w:val="111111"/>
          <w:sz w:val="20"/>
          <w:szCs w:val="20"/>
          <w:shd w:val="clear" w:color="auto" w:fill="FFFFFF"/>
        </w:rPr>
        <w:t>fluent approach</w:t>
      </w:r>
      <w:r w:rsidRPr="00753E53">
        <w:rPr>
          <w:rFonts w:ascii="Calibri" w:hAnsi="Calibri" w:cs="Calibri"/>
          <w:color w:val="111111"/>
          <w:sz w:val="20"/>
          <w:szCs w:val="20"/>
          <w:shd w:val="clear" w:color="auto" w:fill="FFFFFF"/>
        </w:rPr>
        <w:t>, targeted interventions are provided based on the individual developmental needs of each child.</w:t>
      </w:r>
    </w:p>
    <w:tbl>
      <w:tblPr>
        <w:tblStyle w:val="TableGrid"/>
        <w:tblpPr w:leftFromText="180" w:rightFromText="180" w:vertAnchor="text" w:horzAnchor="page" w:tblpX="400" w:tblpY="361"/>
        <w:tblW w:w="15730" w:type="dxa"/>
        <w:tblLook w:val="04A0" w:firstRow="1" w:lastRow="0" w:firstColumn="1" w:lastColumn="0" w:noHBand="0" w:noVBand="1"/>
      </w:tblPr>
      <w:tblGrid>
        <w:gridCol w:w="1953"/>
        <w:gridCol w:w="2011"/>
        <w:gridCol w:w="1985"/>
        <w:gridCol w:w="2126"/>
        <w:gridCol w:w="2410"/>
        <w:gridCol w:w="2551"/>
        <w:gridCol w:w="2694"/>
      </w:tblGrid>
      <w:tr w:rsidR="00753E53" w:rsidRPr="00753E53" w14:paraId="5E829E05" w14:textId="77777777" w:rsidTr="00726077">
        <w:tc>
          <w:tcPr>
            <w:tcW w:w="1953" w:type="dxa"/>
          </w:tcPr>
          <w:p w14:paraId="31D84C1B" w14:textId="77777777" w:rsidR="00753E53" w:rsidRPr="00753E53" w:rsidRDefault="00753E53" w:rsidP="00726077">
            <w:pPr>
              <w:rPr>
                <w:rFonts w:ascii="Calibri" w:hAnsi="Calibri" w:cs="Calibri"/>
                <w:color w:val="000000" w:themeColor="text1"/>
                <w:sz w:val="20"/>
                <w:szCs w:val="20"/>
              </w:rPr>
            </w:pPr>
          </w:p>
        </w:tc>
        <w:tc>
          <w:tcPr>
            <w:tcW w:w="2011" w:type="dxa"/>
            <w:shd w:val="clear" w:color="auto" w:fill="BFBFBF" w:themeFill="background1" w:themeFillShade="BF"/>
          </w:tcPr>
          <w:p w14:paraId="51EC68B2"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Emergent Mark-Making</w:t>
            </w:r>
          </w:p>
        </w:tc>
        <w:tc>
          <w:tcPr>
            <w:tcW w:w="1985" w:type="dxa"/>
            <w:shd w:val="clear" w:color="auto" w:fill="BFBFBF" w:themeFill="background1" w:themeFillShade="BF"/>
          </w:tcPr>
          <w:p w14:paraId="75795A0A"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Pre-Writing Shapes</w:t>
            </w:r>
          </w:p>
        </w:tc>
        <w:tc>
          <w:tcPr>
            <w:tcW w:w="2126" w:type="dxa"/>
            <w:shd w:val="clear" w:color="auto" w:fill="BFBFBF" w:themeFill="background1" w:themeFillShade="BF"/>
          </w:tcPr>
          <w:p w14:paraId="4B80289E"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Letter-Like Shapes</w:t>
            </w:r>
          </w:p>
        </w:tc>
        <w:tc>
          <w:tcPr>
            <w:tcW w:w="2410" w:type="dxa"/>
            <w:shd w:val="clear" w:color="auto" w:fill="BFBFBF" w:themeFill="background1" w:themeFillShade="BF"/>
          </w:tcPr>
          <w:p w14:paraId="0EA32053"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Print Formation</w:t>
            </w:r>
          </w:p>
        </w:tc>
        <w:tc>
          <w:tcPr>
            <w:tcW w:w="2551" w:type="dxa"/>
            <w:shd w:val="clear" w:color="auto" w:fill="BFBFBF" w:themeFill="background1" w:themeFillShade="BF"/>
          </w:tcPr>
          <w:p w14:paraId="231BCB59"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Developing fluency</w:t>
            </w:r>
          </w:p>
        </w:tc>
        <w:tc>
          <w:tcPr>
            <w:tcW w:w="2694" w:type="dxa"/>
            <w:shd w:val="clear" w:color="auto" w:fill="BFBFBF" w:themeFill="background1" w:themeFillShade="BF"/>
          </w:tcPr>
          <w:p w14:paraId="7C54DBD6"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 xml:space="preserve">Fluent </w:t>
            </w:r>
          </w:p>
        </w:tc>
      </w:tr>
      <w:tr w:rsidR="00753E53" w:rsidRPr="00753E53" w14:paraId="4995E28E" w14:textId="77777777" w:rsidTr="00726077">
        <w:trPr>
          <w:trHeight w:val="996"/>
        </w:trPr>
        <w:tc>
          <w:tcPr>
            <w:tcW w:w="1953" w:type="dxa"/>
            <w:shd w:val="clear" w:color="auto" w:fill="D9D9D9" w:themeFill="background1" w:themeFillShade="D9"/>
          </w:tcPr>
          <w:p w14:paraId="53F51AA1"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Posture</w:t>
            </w:r>
          </w:p>
        </w:tc>
        <w:tc>
          <w:tcPr>
            <w:tcW w:w="2011" w:type="dxa"/>
          </w:tcPr>
          <w:p w14:paraId="7D0B7324"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explore movement through play and mark-making on large surfaces</w:t>
            </w:r>
          </w:p>
        </w:tc>
        <w:tc>
          <w:tcPr>
            <w:tcW w:w="1985" w:type="dxa"/>
          </w:tcPr>
          <w:p w14:paraId="3B4D386B"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develop core strength and shoulder movement</w:t>
            </w:r>
          </w:p>
          <w:p w14:paraId="1C7A42F4" w14:textId="77777777" w:rsidR="00753E53" w:rsidRPr="00753E53" w:rsidRDefault="00753E53" w:rsidP="00726077">
            <w:pPr>
              <w:rPr>
                <w:rFonts w:ascii="Calibri" w:hAnsi="Calibri" w:cs="Calibri"/>
                <w:color w:val="000000" w:themeColor="text1"/>
                <w:sz w:val="20"/>
                <w:szCs w:val="20"/>
              </w:rPr>
            </w:pPr>
          </w:p>
          <w:p w14:paraId="19675B91"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sit on a chair at a table with feet flat on the floor</w:t>
            </w:r>
          </w:p>
        </w:tc>
        <w:tc>
          <w:tcPr>
            <w:tcW w:w="2126" w:type="dxa"/>
          </w:tcPr>
          <w:p w14:paraId="2D3083BF"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sit on a chair with a straight back touching the seat</w:t>
            </w:r>
          </w:p>
          <w:p w14:paraId="393B0776" w14:textId="77777777" w:rsidR="00753E53" w:rsidRPr="00753E53" w:rsidRDefault="00753E53" w:rsidP="00726077">
            <w:pPr>
              <w:rPr>
                <w:rFonts w:ascii="Calibri" w:hAnsi="Calibri" w:cs="Calibri"/>
                <w:color w:val="000000" w:themeColor="text1"/>
                <w:sz w:val="20"/>
                <w:szCs w:val="20"/>
              </w:rPr>
            </w:pPr>
          </w:p>
          <w:p w14:paraId="289A01E0"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sit with the chair tucked close in under the table</w:t>
            </w:r>
          </w:p>
        </w:tc>
        <w:tc>
          <w:tcPr>
            <w:tcW w:w="2410" w:type="dxa"/>
          </w:tcPr>
          <w:p w14:paraId="3746B735"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sit using the appropriate posture for handwriting consistently</w:t>
            </w:r>
          </w:p>
          <w:p w14:paraId="2EEF3503" w14:textId="77777777" w:rsidR="00753E53" w:rsidRPr="00753E53" w:rsidRDefault="00753E53" w:rsidP="00726077">
            <w:pPr>
              <w:rPr>
                <w:rFonts w:ascii="Calibri" w:hAnsi="Calibri" w:cs="Calibri"/>
                <w:color w:val="000000" w:themeColor="text1"/>
                <w:sz w:val="20"/>
                <w:szCs w:val="20"/>
              </w:rPr>
            </w:pPr>
          </w:p>
          <w:p w14:paraId="29D175E1"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 xml:space="preserve">I can sit using the correct handwriting posture for a sustained </w:t>
            </w:r>
            <w:proofErr w:type="gramStart"/>
            <w:r w:rsidRPr="00753E53">
              <w:rPr>
                <w:rFonts w:ascii="Calibri" w:hAnsi="Calibri" w:cs="Calibri"/>
                <w:color w:val="000000" w:themeColor="text1"/>
                <w:sz w:val="20"/>
                <w:szCs w:val="20"/>
              </w:rPr>
              <w:t>period of time</w:t>
            </w:r>
            <w:proofErr w:type="gramEnd"/>
          </w:p>
        </w:tc>
        <w:tc>
          <w:tcPr>
            <w:tcW w:w="2551" w:type="dxa"/>
          </w:tcPr>
          <w:p w14:paraId="63A3FEA5"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sit with the chair tucked close in under the table</w:t>
            </w:r>
          </w:p>
        </w:tc>
        <w:tc>
          <w:tcPr>
            <w:tcW w:w="2694" w:type="dxa"/>
          </w:tcPr>
          <w:p w14:paraId="256CEBD7"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sit using the appropriate posture for handwriting consistently</w:t>
            </w:r>
          </w:p>
          <w:p w14:paraId="5EA06029"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br/>
              <w:t xml:space="preserve">I can sit using the correct handwriting posture for a sustained </w:t>
            </w:r>
            <w:proofErr w:type="gramStart"/>
            <w:r w:rsidRPr="00753E53">
              <w:rPr>
                <w:rFonts w:ascii="Calibri" w:hAnsi="Calibri" w:cs="Calibri"/>
                <w:color w:val="000000" w:themeColor="text1"/>
                <w:sz w:val="20"/>
                <w:szCs w:val="20"/>
              </w:rPr>
              <w:t>period of time</w:t>
            </w:r>
            <w:proofErr w:type="gramEnd"/>
          </w:p>
        </w:tc>
      </w:tr>
      <w:tr w:rsidR="00753E53" w:rsidRPr="00753E53" w14:paraId="35510789" w14:textId="77777777" w:rsidTr="00726077">
        <w:tc>
          <w:tcPr>
            <w:tcW w:w="1953" w:type="dxa"/>
            <w:shd w:val="clear" w:color="auto" w:fill="D9D9D9" w:themeFill="background1" w:themeFillShade="D9"/>
          </w:tcPr>
          <w:p w14:paraId="16213D60"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Formation</w:t>
            </w:r>
          </w:p>
          <w:p w14:paraId="143C52E9" w14:textId="77777777" w:rsidR="00753E53" w:rsidRPr="00753E53" w:rsidRDefault="00753E53" w:rsidP="00726077">
            <w:pPr>
              <w:rPr>
                <w:rFonts w:ascii="Calibri" w:hAnsi="Calibri" w:cs="Calibri"/>
                <w:color w:val="000000" w:themeColor="text1"/>
                <w:sz w:val="20"/>
                <w:szCs w:val="20"/>
              </w:rPr>
            </w:pPr>
          </w:p>
          <w:p w14:paraId="69456F9C" w14:textId="77777777" w:rsidR="00753E53" w:rsidRPr="00753E53" w:rsidRDefault="00753E53" w:rsidP="00726077">
            <w:pPr>
              <w:rPr>
                <w:rFonts w:ascii="Calibri" w:hAnsi="Calibri" w:cs="Calibri"/>
                <w:color w:val="000000" w:themeColor="text1"/>
                <w:sz w:val="20"/>
                <w:szCs w:val="20"/>
              </w:rPr>
            </w:pPr>
          </w:p>
          <w:p w14:paraId="27D7B201" w14:textId="77777777" w:rsidR="00753E53" w:rsidRPr="00753E53" w:rsidRDefault="00753E53" w:rsidP="00726077">
            <w:pPr>
              <w:rPr>
                <w:rFonts w:ascii="Calibri" w:hAnsi="Calibri" w:cs="Calibri"/>
                <w:color w:val="000000" w:themeColor="text1"/>
                <w:sz w:val="20"/>
                <w:szCs w:val="20"/>
              </w:rPr>
            </w:pPr>
          </w:p>
          <w:p w14:paraId="18D48D48" w14:textId="77777777" w:rsidR="00753E53" w:rsidRPr="00753E53" w:rsidRDefault="00753E53" w:rsidP="00726077">
            <w:pPr>
              <w:rPr>
                <w:rFonts w:ascii="Calibri" w:hAnsi="Calibri" w:cs="Calibri"/>
                <w:color w:val="000000" w:themeColor="text1"/>
                <w:sz w:val="20"/>
                <w:szCs w:val="20"/>
              </w:rPr>
            </w:pPr>
          </w:p>
          <w:p w14:paraId="2D3CD07C" w14:textId="77777777" w:rsidR="00753E53" w:rsidRPr="00753E53" w:rsidRDefault="00753E53" w:rsidP="00726077">
            <w:pPr>
              <w:rPr>
                <w:rFonts w:ascii="Calibri" w:hAnsi="Calibri" w:cs="Calibri"/>
                <w:color w:val="000000" w:themeColor="text1"/>
                <w:sz w:val="20"/>
                <w:szCs w:val="20"/>
              </w:rPr>
            </w:pPr>
          </w:p>
          <w:p w14:paraId="1116E9E9" w14:textId="77777777" w:rsidR="00753E53" w:rsidRPr="00753E53" w:rsidRDefault="00753E53" w:rsidP="00726077">
            <w:pPr>
              <w:rPr>
                <w:rFonts w:ascii="Calibri" w:hAnsi="Calibri" w:cs="Calibri"/>
                <w:color w:val="000000" w:themeColor="text1"/>
                <w:sz w:val="20"/>
                <w:szCs w:val="20"/>
              </w:rPr>
            </w:pPr>
          </w:p>
          <w:p w14:paraId="37184059" w14:textId="77777777" w:rsidR="00753E53" w:rsidRPr="00753E53" w:rsidRDefault="00753E53" w:rsidP="00726077">
            <w:pPr>
              <w:rPr>
                <w:rFonts w:ascii="Calibri" w:hAnsi="Calibri" w:cs="Calibri"/>
                <w:color w:val="000000" w:themeColor="text1"/>
                <w:sz w:val="20"/>
                <w:szCs w:val="20"/>
              </w:rPr>
            </w:pPr>
          </w:p>
        </w:tc>
        <w:tc>
          <w:tcPr>
            <w:tcW w:w="2011" w:type="dxa"/>
            <w:shd w:val="clear" w:color="auto" w:fill="FFFFFF" w:themeFill="background1"/>
          </w:tcPr>
          <w:p w14:paraId="386972B8"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Can enjoy drawing freely </w:t>
            </w:r>
          </w:p>
          <w:p w14:paraId="4062D542"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 </w:t>
            </w:r>
          </w:p>
          <w:p w14:paraId="2A9C2BB4"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Can give meaning to marks </w:t>
            </w:r>
          </w:p>
          <w:p w14:paraId="4445735B"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 </w:t>
            </w:r>
          </w:p>
          <w:p w14:paraId="3767312B"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Can make marks on paper to stand for their name </w:t>
            </w:r>
          </w:p>
          <w:p w14:paraId="0CD60090"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 </w:t>
            </w:r>
          </w:p>
          <w:p w14:paraId="08E041CC"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Can explore different materials and tools to make a simple drawing using continuous lines to make shapes </w:t>
            </w:r>
          </w:p>
          <w:p w14:paraId="1E48EC67"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 </w:t>
            </w:r>
          </w:p>
          <w:p w14:paraId="6EA1F538"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Begins to make preliterate scribble to carry meaning </w:t>
            </w:r>
          </w:p>
          <w:p w14:paraId="56496253"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 </w:t>
            </w:r>
          </w:p>
          <w:p w14:paraId="584DE317"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lastRenderedPageBreak/>
              <w:t>Symbolic mark making to carry meaning </w:t>
            </w:r>
          </w:p>
          <w:p w14:paraId="3F0DDA7F" w14:textId="77777777" w:rsidR="00753E53" w:rsidRPr="00753E53" w:rsidRDefault="00753E53" w:rsidP="00726077">
            <w:pPr>
              <w:rPr>
                <w:rFonts w:ascii="Calibri" w:hAnsi="Calibri" w:cs="Calibri"/>
                <w:color w:val="000000" w:themeColor="text1"/>
                <w:sz w:val="20"/>
                <w:szCs w:val="20"/>
              </w:rPr>
            </w:pPr>
          </w:p>
        </w:tc>
        <w:tc>
          <w:tcPr>
            <w:tcW w:w="1985" w:type="dxa"/>
          </w:tcPr>
          <w:p w14:paraId="11841E9E"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lastRenderedPageBreak/>
              <w:t>Can draw a recognisable picture </w:t>
            </w:r>
          </w:p>
          <w:p w14:paraId="14975D21"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 </w:t>
            </w:r>
          </w:p>
          <w:p w14:paraId="0DDC8AA4"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Can copy write first name using name card </w:t>
            </w:r>
          </w:p>
          <w:p w14:paraId="60BF6C46"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 </w:t>
            </w:r>
          </w:p>
          <w:p w14:paraId="2AA9AA33"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Can pretend write when playing including some familiar letters </w:t>
            </w:r>
          </w:p>
          <w:p w14:paraId="49F3282A"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 </w:t>
            </w:r>
          </w:p>
          <w:p w14:paraId="1058B199"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Directional mark making using representations of letters </w:t>
            </w:r>
          </w:p>
          <w:p w14:paraId="35A1E1FF" w14:textId="77777777" w:rsidR="00753E53" w:rsidRPr="00753E53" w:rsidRDefault="00753E53" w:rsidP="00726077">
            <w:pPr>
              <w:rPr>
                <w:rFonts w:ascii="Calibri" w:hAnsi="Calibri" w:cs="Calibri"/>
                <w:color w:val="000000" w:themeColor="text1"/>
                <w:sz w:val="20"/>
                <w:szCs w:val="20"/>
              </w:rPr>
            </w:pPr>
          </w:p>
        </w:tc>
        <w:tc>
          <w:tcPr>
            <w:tcW w:w="2126" w:type="dxa"/>
            <w:shd w:val="clear" w:color="auto" w:fill="FFFFFF" w:themeFill="background1"/>
          </w:tcPr>
          <w:p w14:paraId="1E67BBF2"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use phonetical rhymes to form letters</w:t>
            </w:r>
          </w:p>
          <w:p w14:paraId="0CA1F142" w14:textId="77777777" w:rsidR="00753E53" w:rsidRPr="00753E53" w:rsidRDefault="00753E53" w:rsidP="00726077">
            <w:pPr>
              <w:rPr>
                <w:rFonts w:ascii="Calibri" w:hAnsi="Calibri" w:cs="Calibri"/>
                <w:color w:val="000000" w:themeColor="text1"/>
                <w:sz w:val="20"/>
                <w:szCs w:val="20"/>
              </w:rPr>
            </w:pPr>
          </w:p>
          <w:p w14:paraId="3BB12940"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begin to use pre-cursive patterns to develop familiarity with handwriting families</w:t>
            </w:r>
          </w:p>
          <w:p w14:paraId="16883F8A" w14:textId="77777777" w:rsidR="00753E53" w:rsidRPr="00753E53" w:rsidRDefault="00753E53" w:rsidP="00726077">
            <w:pPr>
              <w:rPr>
                <w:rFonts w:ascii="Calibri" w:hAnsi="Calibri" w:cs="Calibri"/>
                <w:color w:val="000000" w:themeColor="text1"/>
                <w:sz w:val="20"/>
                <w:szCs w:val="20"/>
              </w:rPr>
            </w:pPr>
          </w:p>
          <w:p w14:paraId="03FA48F5"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show accuracy and care when forming letters</w:t>
            </w:r>
          </w:p>
          <w:p w14:paraId="33CD9ED8" w14:textId="77777777" w:rsidR="00753E53" w:rsidRPr="00753E53" w:rsidRDefault="00753E53" w:rsidP="00726077">
            <w:pPr>
              <w:rPr>
                <w:rFonts w:ascii="Calibri" w:hAnsi="Calibri" w:cs="Calibri"/>
                <w:color w:val="000000" w:themeColor="text1"/>
                <w:sz w:val="20"/>
                <w:szCs w:val="20"/>
              </w:rPr>
            </w:pPr>
          </w:p>
          <w:p w14:paraId="72539504"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place letters on the line appropriately</w:t>
            </w:r>
          </w:p>
          <w:p w14:paraId="0B889E69" w14:textId="77777777" w:rsidR="00753E53" w:rsidRPr="00753E53" w:rsidRDefault="00753E53" w:rsidP="00726077">
            <w:pPr>
              <w:rPr>
                <w:rFonts w:ascii="Calibri" w:hAnsi="Calibri" w:cs="Calibri"/>
                <w:color w:val="000000" w:themeColor="text1"/>
                <w:sz w:val="20"/>
                <w:szCs w:val="20"/>
              </w:rPr>
            </w:pPr>
          </w:p>
          <w:p w14:paraId="1331E176"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begin to form lower-case letters in the correct direction, starting and finishing in the right place</w:t>
            </w:r>
          </w:p>
          <w:p w14:paraId="7BA331FF" w14:textId="77777777" w:rsidR="00753E53" w:rsidRPr="00753E53" w:rsidRDefault="00753E53" w:rsidP="00726077">
            <w:pPr>
              <w:rPr>
                <w:rFonts w:ascii="Calibri" w:hAnsi="Calibri" w:cs="Calibri"/>
                <w:color w:val="000000" w:themeColor="text1"/>
                <w:sz w:val="20"/>
                <w:szCs w:val="20"/>
              </w:rPr>
            </w:pPr>
          </w:p>
          <w:p w14:paraId="3EC20470"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print all lower case and capital letters</w:t>
            </w:r>
          </w:p>
          <w:p w14:paraId="34311FD2" w14:textId="77777777" w:rsidR="00753E53" w:rsidRPr="00753E53" w:rsidRDefault="00753E53" w:rsidP="00726077">
            <w:pPr>
              <w:rPr>
                <w:rFonts w:ascii="Calibri" w:hAnsi="Calibri" w:cs="Calibri"/>
                <w:color w:val="000000" w:themeColor="text1"/>
                <w:sz w:val="20"/>
                <w:szCs w:val="20"/>
              </w:rPr>
            </w:pPr>
          </w:p>
          <w:p w14:paraId="5B9E7AAD"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understand which letters belong to which handwriting ‘families’ (</w:t>
            </w:r>
            <w:proofErr w:type="spellStart"/>
            <w:r w:rsidRPr="00753E53">
              <w:rPr>
                <w:rFonts w:ascii="Calibri" w:hAnsi="Calibri" w:cs="Calibri"/>
                <w:color w:val="000000" w:themeColor="text1"/>
                <w:sz w:val="20"/>
                <w:szCs w:val="20"/>
              </w:rPr>
              <w:t>ie</w:t>
            </w:r>
            <w:proofErr w:type="spellEnd"/>
            <w:r w:rsidRPr="00753E53">
              <w:rPr>
                <w:rFonts w:ascii="Calibri" w:hAnsi="Calibri" w:cs="Calibri"/>
                <w:color w:val="000000" w:themeColor="text1"/>
                <w:sz w:val="20"/>
                <w:szCs w:val="20"/>
              </w:rPr>
              <w:t xml:space="preserve"> letters that are formed in similar ways) </w:t>
            </w:r>
          </w:p>
          <w:p w14:paraId="69D5324F" w14:textId="77777777" w:rsidR="00753E53" w:rsidRPr="00753E53" w:rsidRDefault="00753E53" w:rsidP="00726077">
            <w:pPr>
              <w:rPr>
                <w:rFonts w:ascii="Calibri" w:hAnsi="Calibri" w:cs="Calibri"/>
                <w:color w:val="000000" w:themeColor="text1"/>
                <w:sz w:val="20"/>
                <w:szCs w:val="20"/>
              </w:rPr>
            </w:pPr>
          </w:p>
        </w:tc>
        <w:tc>
          <w:tcPr>
            <w:tcW w:w="2410" w:type="dxa"/>
          </w:tcPr>
          <w:p w14:paraId="32F7FD62"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lastRenderedPageBreak/>
              <w:t>I can form lower-case and capital letters of the correct size relative to one another</w:t>
            </w:r>
          </w:p>
          <w:p w14:paraId="6EC055AA" w14:textId="77777777" w:rsidR="00753E53" w:rsidRPr="00753E53" w:rsidRDefault="00753E53" w:rsidP="00726077">
            <w:pPr>
              <w:rPr>
                <w:rFonts w:ascii="Calibri" w:hAnsi="Calibri" w:cs="Calibri"/>
                <w:color w:val="000000" w:themeColor="text1"/>
                <w:sz w:val="20"/>
                <w:szCs w:val="20"/>
              </w:rPr>
            </w:pPr>
          </w:p>
          <w:p w14:paraId="63A35C62"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 xml:space="preserve">I can begin to use some of the diagonal (arm join) and horizontal (washing line) strokes needed to join letters </w:t>
            </w:r>
          </w:p>
          <w:p w14:paraId="0D1BFE96" w14:textId="77777777" w:rsidR="00753E53" w:rsidRPr="00753E53" w:rsidRDefault="00753E53" w:rsidP="00726077">
            <w:pPr>
              <w:rPr>
                <w:rFonts w:ascii="Calibri" w:hAnsi="Calibri" w:cs="Calibri"/>
                <w:color w:val="000000" w:themeColor="text1"/>
                <w:sz w:val="20"/>
                <w:szCs w:val="20"/>
              </w:rPr>
            </w:pPr>
          </w:p>
          <w:p w14:paraId="060271F3"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use spacing between words that reflects the size of the letters</w:t>
            </w:r>
          </w:p>
          <w:p w14:paraId="26DA2642" w14:textId="77777777" w:rsidR="00753E53" w:rsidRPr="00753E53" w:rsidRDefault="00753E53" w:rsidP="00726077">
            <w:pPr>
              <w:rPr>
                <w:rFonts w:ascii="Calibri" w:hAnsi="Calibri" w:cs="Calibri"/>
                <w:color w:val="000000" w:themeColor="text1"/>
                <w:sz w:val="20"/>
                <w:szCs w:val="20"/>
              </w:rPr>
            </w:pPr>
          </w:p>
          <w:p w14:paraId="19FA878C"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begin to use pre-cursive lower-case letter formations</w:t>
            </w:r>
          </w:p>
          <w:p w14:paraId="3B2EC9F8" w14:textId="77777777" w:rsidR="00753E53" w:rsidRPr="00753E53" w:rsidRDefault="00753E53" w:rsidP="00726077">
            <w:pPr>
              <w:rPr>
                <w:rFonts w:ascii="Calibri" w:hAnsi="Calibri" w:cs="Calibri"/>
                <w:color w:val="000000" w:themeColor="text1"/>
                <w:sz w:val="20"/>
                <w:szCs w:val="20"/>
              </w:rPr>
            </w:pPr>
          </w:p>
        </w:tc>
        <w:tc>
          <w:tcPr>
            <w:tcW w:w="2551" w:type="dxa"/>
          </w:tcPr>
          <w:p w14:paraId="0D070D35"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use the diagonal and horizontal strokes that are needed to join letters.</w:t>
            </w:r>
          </w:p>
          <w:p w14:paraId="6292631F" w14:textId="77777777" w:rsidR="00753E53" w:rsidRPr="00753E53" w:rsidRDefault="00753E53" w:rsidP="00726077">
            <w:pPr>
              <w:rPr>
                <w:rFonts w:ascii="Calibri" w:hAnsi="Calibri" w:cs="Calibri"/>
                <w:color w:val="000000" w:themeColor="text1"/>
                <w:sz w:val="20"/>
                <w:szCs w:val="20"/>
              </w:rPr>
            </w:pPr>
          </w:p>
          <w:p w14:paraId="24F1974C"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 xml:space="preserve">I can use appropriate joins for double letters in words (e.g. </w:t>
            </w:r>
            <w:proofErr w:type="spellStart"/>
            <w:r w:rsidRPr="00753E53">
              <w:rPr>
                <w:rFonts w:ascii="Calibri" w:hAnsi="Calibri" w:cs="Calibri"/>
                <w:color w:val="000000" w:themeColor="text1"/>
                <w:sz w:val="20"/>
                <w:szCs w:val="20"/>
              </w:rPr>
              <w:t>rr</w:t>
            </w:r>
            <w:proofErr w:type="spellEnd"/>
            <w:r w:rsidRPr="00753E53">
              <w:rPr>
                <w:rFonts w:ascii="Calibri" w:hAnsi="Calibri" w:cs="Calibri"/>
                <w:color w:val="000000" w:themeColor="text1"/>
                <w:sz w:val="20"/>
                <w:szCs w:val="20"/>
              </w:rPr>
              <w:t>)</w:t>
            </w:r>
          </w:p>
          <w:p w14:paraId="6345FBD3" w14:textId="77777777" w:rsidR="00753E53" w:rsidRPr="00753E53" w:rsidRDefault="00753E53" w:rsidP="00726077">
            <w:pPr>
              <w:rPr>
                <w:rFonts w:ascii="Calibri" w:hAnsi="Calibri" w:cs="Calibri"/>
                <w:color w:val="000000" w:themeColor="text1"/>
                <w:sz w:val="20"/>
                <w:szCs w:val="20"/>
              </w:rPr>
            </w:pPr>
          </w:p>
          <w:p w14:paraId="0EDAB6DB"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 xml:space="preserve">I can use downstrokes of letters that are parallel and equidistant, </w:t>
            </w:r>
          </w:p>
          <w:p w14:paraId="77A5A3EE" w14:textId="77777777" w:rsidR="00753E53" w:rsidRPr="00753E53" w:rsidRDefault="00753E53" w:rsidP="00726077">
            <w:pPr>
              <w:rPr>
                <w:rFonts w:ascii="Calibri" w:hAnsi="Calibri" w:cs="Calibri"/>
                <w:color w:val="000000" w:themeColor="text1"/>
                <w:sz w:val="20"/>
                <w:szCs w:val="20"/>
              </w:rPr>
            </w:pPr>
          </w:p>
          <w:p w14:paraId="288EE064"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make sure that lines of writing are spaced sufficiently so that the ascenders and descenders of letters do not touch</w:t>
            </w:r>
          </w:p>
          <w:p w14:paraId="0C432AA2" w14:textId="77777777" w:rsidR="00753E53" w:rsidRPr="00753E53" w:rsidRDefault="00753E53" w:rsidP="00726077">
            <w:pPr>
              <w:rPr>
                <w:rFonts w:ascii="Calibri" w:hAnsi="Calibri" w:cs="Calibri"/>
                <w:color w:val="000000" w:themeColor="text1"/>
                <w:sz w:val="20"/>
                <w:szCs w:val="20"/>
              </w:rPr>
            </w:pPr>
          </w:p>
          <w:p w14:paraId="07C73536"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use accurately use cursive handwriting</w:t>
            </w:r>
          </w:p>
        </w:tc>
        <w:tc>
          <w:tcPr>
            <w:tcW w:w="2694" w:type="dxa"/>
          </w:tcPr>
          <w:p w14:paraId="0051207A"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use consistent size and spacing with joined handwriting</w:t>
            </w:r>
          </w:p>
          <w:p w14:paraId="4357A337" w14:textId="77777777" w:rsidR="00753E53" w:rsidRPr="00753E53" w:rsidRDefault="00753E53" w:rsidP="00726077">
            <w:pPr>
              <w:rPr>
                <w:rFonts w:ascii="Calibri" w:hAnsi="Calibri" w:cs="Calibri"/>
                <w:color w:val="000000" w:themeColor="text1"/>
                <w:sz w:val="20"/>
                <w:szCs w:val="20"/>
              </w:rPr>
            </w:pPr>
          </w:p>
          <w:p w14:paraId="141D45FC"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 xml:space="preserve">I can choose the shape of a letter to use when given choices and deciding </w:t>
            </w:r>
            <w:proofErr w:type="gramStart"/>
            <w:r w:rsidRPr="00753E53">
              <w:rPr>
                <w:rFonts w:ascii="Calibri" w:hAnsi="Calibri" w:cs="Calibri"/>
                <w:color w:val="000000" w:themeColor="text1"/>
                <w:sz w:val="20"/>
                <w:szCs w:val="20"/>
              </w:rPr>
              <w:t>whether or not</w:t>
            </w:r>
            <w:proofErr w:type="gramEnd"/>
            <w:r w:rsidRPr="00753E53">
              <w:rPr>
                <w:rFonts w:ascii="Calibri" w:hAnsi="Calibri" w:cs="Calibri"/>
                <w:color w:val="000000" w:themeColor="text1"/>
                <w:sz w:val="20"/>
                <w:szCs w:val="20"/>
              </w:rPr>
              <w:t xml:space="preserve"> to join specific letters.</w:t>
            </w:r>
          </w:p>
          <w:p w14:paraId="42127D9C" w14:textId="77777777" w:rsidR="00753E53" w:rsidRPr="00753E53" w:rsidRDefault="00753E53" w:rsidP="00726077">
            <w:pPr>
              <w:rPr>
                <w:rFonts w:ascii="Calibri" w:hAnsi="Calibri" w:cs="Calibri"/>
                <w:color w:val="000000" w:themeColor="text1"/>
                <w:sz w:val="20"/>
                <w:szCs w:val="20"/>
              </w:rPr>
            </w:pPr>
          </w:p>
          <w:p w14:paraId="5A6991D4"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develop my own handwriting style</w:t>
            </w:r>
          </w:p>
          <w:p w14:paraId="1F0C48C9" w14:textId="77777777" w:rsidR="00753E53" w:rsidRPr="00753E53" w:rsidRDefault="00753E53" w:rsidP="00726077">
            <w:pPr>
              <w:rPr>
                <w:rFonts w:ascii="Calibri" w:hAnsi="Calibri" w:cs="Calibri"/>
                <w:color w:val="000000" w:themeColor="text1"/>
                <w:sz w:val="20"/>
                <w:szCs w:val="20"/>
              </w:rPr>
            </w:pPr>
          </w:p>
        </w:tc>
      </w:tr>
      <w:tr w:rsidR="00753E53" w:rsidRPr="00753E53" w14:paraId="0FD45BBA" w14:textId="77777777" w:rsidTr="00726077">
        <w:tc>
          <w:tcPr>
            <w:tcW w:w="1953" w:type="dxa"/>
            <w:shd w:val="clear" w:color="auto" w:fill="D9D9D9" w:themeFill="background1" w:themeFillShade="D9"/>
          </w:tcPr>
          <w:p w14:paraId="009AD54F"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Fluency</w:t>
            </w:r>
          </w:p>
          <w:p w14:paraId="4EF5F690" w14:textId="77777777" w:rsidR="00753E53" w:rsidRPr="00753E53" w:rsidRDefault="00753E53" w:rsidP="00726077">
            <w:pPr>
              <w:rPr>
                <w:rFonts w:ascii="Calibri" w:hAnsi="Calibri" w:cs="Calibri"/>
                <w:color w:val="000000" w:themeColor="text1"/>
                <w:sz w:val="20"/>
                <w:szCs w:val="20"/>
              </w:rPr>
            </w:pPr>
          </w:p>
          <w:p w14:paraId="4D00DB5D" w14:textId="77777777" w:rsidR="00753E53" w:rsidRPr="00753E53" w:rsidRDefault="00753E53" w:rsidP="00726077">
            <w:pPr>
              <w:rPr>
                <w:rFonts w:ascii="Calibri" w:hAnsi="Calibri" w:cs="Calibri"/>
                <w:color w:val="000000" w:themeColor="text1"/>
                <w:sz w:val="20"/>
                <w:szCs w:val="20"/>
              </w:rPr>
            </w:pPr>
          </w:p>
        </w:tc>
        <w:tc>
          <w:tcPr>
            <w:tcW w:w="2011" w:type="dxa"/>
          </w:tcPr>
          <w:p w14:paraId="34EC570D"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I can experiment with mark-making tools and surfaces</w:t>
            </w:r>
          </w:p>
        </w:tc>
        <w:tc>
          <w:tcPr>
            <w:tcW w:w="1985" w:type="dxa"/>
          </w:tcPr>
          <w:p w14:paraId="69D46683"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hAnsi="Calibri" w:cs="Calibri"/>
                <w:color w:val="000000" w:themeColor="text1"/>
                <w:sz w:val="20"/>
                <w:szCs w:val="20"/>
              </w:rPr>
              <w:t>I can begin to control tools with increasing precision</w:t>
            </w:r>
          </w:p>
        </w:tc>
        <w:tc>
          <w:tcPr>
            <w:tcW w:w="2126" w:type="dxa"/>
          </w:tcPr>
          <w:p w14:paraId="146D92CC"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develop letter formation by controlling the size of the letters using additional lines and visual prompts</w:t>
            </w:r>
          </w:p>
          <w:p w14:paraId="4AA56277" w14:textId="77777777" w:rsidR="00753E53" w:rsidRPr="00753E53" w:rsidRDefault="00753E53" w:rsidP="00726077">
            <w:pPr>
              <w:rPr>
                <w:rFonts w:ascii="Calibri" w:hAnsi="Calibri" w:cs="Calibri"/>
                <w:color w:val="000000" w:themeColor="text1"/>
                <w:sz w:val="20"/>
                <w:szCs w:val="20"/>
              </w:rPr>
            </w:pPr>
          </w:p>
          <w:p w14:paraId="45BF5E93"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write simple phrases and sentences that can be read by others. </w:t>
            </w:r>
          </w:p>
          <w:p w14:paraId="599C0418" w14:textId="77777777" w:rsidR="00753E53" w:rsidRPr="00753E53" w:rsidRDefault="00753E53" w:rsidP="00726077">
            <w:pPr>
              <w:rPr>
                <w:rFonts w:ascii="Calibri" w:hAnsi="Calibri" w:cs="Calibri"/>
                <w:color w:val="000000" w:themeColor="text1"/>
                <w:sz w:val="20"/>
                <w:szCs w:val="20"/>
              </w:rPr>
            </w:pPr>
          </w:p>
        </w:tc>
        <w:tc>
          <w:tcPr>
            <w:tcW w:w="2410" w:type="dxa"/>
          </w:tcPr>
          <w:p w14:paraId="5155ECA0"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complete a simple dictation sentence with legible, print handwriting</w:t>
            </w:r>
          </w:p>
          <w:p w14:paraId="6863A325" w14:textId="77777777" w:rsidR="00753E53" w:rsidRPr="00753E53" w:rsidRDefault="00753E53" w:rsidP="00726077">
            <w:pPr>
              <w:rPr>
                <w:rFonts w:ascii="Calibri" w:hAnsi="Calibri" w:cs="Calibri"/>
                <w:color w:val="000000" w:themeColor="text1"/>
                <w:sz w:val="20"/>
                <w:szCs w:val="20"/>
              </w:rPr>
            </w:pPr>
          </w:p>
          <w:p w14:paraId="5176A74B"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complete a paragraph with letters that are consistently sized and spaced</w:t>
            </w:r>
          </w:p>
        </w:tc>
        <w:tc>
          <w:tcPr>
            <w:tcW w:w="2551" w:type="dxa"/>
          </w:tcPr>
          <w:p w14:paraId="4FFCD4D1"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 xml:space="preserve">I can begin to develop fluent, even handwriting: </w:t>
            </w:r>
          </w:p>
          <w:p w14:paraId="317D3755" w14:textId="77777777" w:rsidR="00753E53" w:rsidRPr="00753E53" w:rsidRDefault="00753E53" w:rsidP="00753E53">
            <w:pPr>
              <w:pStyle w:val="ListParagraph"/>
              <w:numPr>
                <w:ilvl w:val="0"/>
                <w:numId w:val="11"/>
              </w:numPr>
              <w:rPr>
                <w:rFonts w:ascii="Calibri" w:hAnsi="Calibri" w:cs="Calibri"/>
                <w:color w:val="000000" w:themeColor="text1"/>
                <w:sz w:val="20"/>
                <w:szCs w:val="20"/>
              </w:rPr>
            </w:pPr>
            <w:r w:rsidRPr="00753E53">
              <w:rPr>
                <w:rFonts w:ascii="Calibri" w:hAnsi="Calibri" w:cs="Calibri"/>
                <w:color w:val="000000" w:themeColor="text1"/>
                <w:sz w:val="20"/>
                <w:szCs w:val="20"/>
              </w:rPr>
              <w:t xml:space="preserve">Letters are consistently sized </w:t>
            </w:r>
          </w:p>
          <w:p w14:paraId="2BC096D1" w14:textId="77777777" w:rsidR="00753E53" w:rsidRPr="00753E53" w:rsidRDefault="00753E53" w:rsidP="00753E53">
            <w:pPr>
              <w:pStyle w:val="ListParagraph"/>
              <w:numPr>
                <w:ilvl w:val="0"/>
                <w:numId w:val="11"/>
              </w:numPr>
              <w:rPr>
                <w:rFonts w:ascii="Calibri" w:hAnsi="Calibri" w:cs="Calibri"/>
                <w:color w:val="000000" w:themeColor="text1"/>
                <w:sz w:val="20"/>
                <w:szCs w:val="20"/>
              </w:rPr>
            </w:pPr>
            <w:r w:rsidRPr="00753E53">
              <w:rPr>
                <w:rFonts w:ascii="Calibri" w:hAnsi="Calibri" w:cs="Calibri"/>
                <w:color w:val="000000" w:themeColor="text1"/>
                <w:sz w:val="20"/>
                <w:szCs w:val="20"/>
              </w:rPr>
              <w:t xml:space="preserve">Known joins are used correctly </w:t>
            </w:r>
          </w:p>
          <w:p w14:paraId="166688B9" w14:textId="77777777" w:rsidR="00753E53" w:rsidRPr="00753E53" w:rsidRDefault="00753E53" w:rsidP="00753E53">
            <w:pPr>
              <w:pStyle w:val="ListParagraph"/>
              <w:numPr>
                <w:ilvl w:val="0"/>
                <w:numId w:val="11"/>
              </w:numPr>
              <w:rPr>
                <w:rFonts w:ascii="Calibri" w:hAnsi="Calibri" w:cs="Calibri"/>
                <w:color w:val="000000" w:themeColor="text1"/>
                <w:sz w:val="20"/>
                <w:szCs w:val="20"/>
              </w:rPr>
            </w:pPr>
            <w:r w:rsidRPr="00753E53">
              <w:rPr>
                <w:rFonts w:ascii="Calibri" w:hAnsi="Calibri" w:cs="Calibri"/>
                <w:color w:val="000000" w:themeColor="text1"/>
                <w:sz w:val="20"/>
                <w:szCs w:val="20"/>
              </w:rPr>
              <w:t>Ascenders and descenders are parallel</w:t>
            </w:r>
          </w:p>
          <w:p w14:paraId="7697EEE8" w14:textId="77777777" w:rsidR="00753E53" w:rsidRPr="00753E53" w:rsidRDefault="00753E53" w:rsidP="00753E53">
            <w:pPr>
              <w:pStyle w:val="ListParagraph"/>
              <w:numPr>
                <w:ilvl w:val="0"/>
                <w:numId w:val="11"/>
              </w:numPr>
              <w:rPr>
                <w:rFonts w:ascii="Calibri" w:hAnsi="Calibri" w:cs="Calibri"/>
                <w:color w:val="000000" w:themeColor="text1"/>
                <w:sz w:val="20"/>
                <w:szCs w:val="20"/>
              </w:rPr>
            </w:pPr>
            <w:r w:rsidRPr="00753E53">
              <w:rPr>
                <w:rFonts w:ascii="Calibri" w:hAnsi="Calibri" w:cs="Calibri"/>
                <w:color w:val="000000" w:themeColor="text1"/>
                <w:sz w:val="20"/>
                <w:szCs w:val="20"/>
              </w:rPr>
              <w:t>Regular spaces within and between words.</w:t>
            </w:r>
          </w:p>
          <w:p w14:paraId="3DB521FC" w14:textId="77777777" w:rsidR="00753E53" w:rsidRPr="00753E53" w:rsidRDefault="00753E53" w:rsidP="00726077">
            <w:pPr>
              <w:rPr>
                <w:rFonts w:ascii="Calibri" w:hAnsi="Calibri" w:cs="Calibri"/>
                <w:color w:val="000000" w:themeColor="text1"/>
                <w:sz w:val="20"/>
                <w:szCs w:val="20"/>
              </w:rPr>
            </w:pPr>
          </w:p>
          <w:p w14:paraId="68E58302"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develop joined writing fluency, speed and stamina</w:t>
            </w:r>
          </w:p>
        </w:tc>
        <w:tc>
          <w:tcPr>
            <w:tcW w:w="2694" w:type="dxa"/>
          </w:tcPr>
          <w:p w14:paraId="47DFC1FC"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I can show an awareness of the following three speeds of writing:</w:t>
            </w:r>
          </w:p>
          <w:p w14:paraId="6E21CDB7" w14:textId="77777777" w:rsidR="00753E53" w:rsidRPr="00753E53" w:rsidRDefault="00753E53" w:rsidP="00753E53">
            <w:pPr>
              <w:pStyle w:val="ListParagraph"/>
              <w:numPr>
                <w:ilvl w:val="0"/>
                <w:numId w:val="10"/>
              </w:numPr>
              <w:rPr>
                <w:rFonts w:ascii="Calibri" w:hAnsi="Calibri" w:cs="Calibri"/>
                <w:color w:val="000000" w:themeColor="text1"/>
                <w:sz w:val="20"/>
                <w:szCs w:val="20"/>
              </w:rPr>
            </w:pPr>
            <w:r w:rsidRPr="00753E53">
              <w:rPr>
                <w:rFonts w:ascii="Calibri" w:hAnsi="Calibri" w:cs="Calibri"/>
                <w:color w:val="000000" w:themeColor="text1"/>
                <w:sz w:val="20"/>
                <w:szCs w:val="20"/>
              </w:rPr>
              <w:t xml:space="preserve">Speed one: slower, neat writing for publishing </w:t>
            </w:r>
          </w:p>
          <w:p w14:paraId="21DDD846" w14:textId="77777777" w:rsidR="00753E53" w:rsidRPr="00753E53" w:rsidRDefault="00753E53" w:rsidP="00753E53">
            <w:pPr>
              <w:pStyle w:val="ListParagraph"/>
              <w:numPr>
                <w:ilvl w:val="0"/>
                <w:numId w:val="10"/>
              </w:numPr>
              <w:rPr>
                <w:rFonts w:ascii="Calibri" w:hAnsi="Calibri" w:cs="Calibri"/>
                <w:color w:val="000000" w:themeColor="text1"/>
                <w:sz w:val="20"/>
                <w:szCs w:val="20"/>
              </w:rPr>
            </w:pPr>
            <w:r w:rsidRPr="00753E53">
              <w:rPr>
                <w:rFonts w:ascii="Calibri" w:hAnsi="Calibri" w:cs="Calibri"/>
                <w:color w:val="000000" w:themeColor="text1"/>
                <w:sz w:val="20"/>
                <w:szCs w:val="20"/>
              </w:rPr>
              <w:t xml:space="preserve">Speed two: Fast and legible everyday writing </w:t>
            </w:r>
          </w:p>
          <w:p w14:paraId="56BEB365" w14:textId="77777777" w:rsidR="00753E53" w:rsidRPr="00753E53" w:rsidRDefault="00753E53" w:rsidP="00753E53">
            <w:pPr>
              <w:pStyle w:val="ListParagraph"/>
              <w:numPr>
                <w:ilvl w:val="0"/>
                <w:numId w:val="10"/>
              </w:numPr>
              <w:rPr>
                <w:rFonts w:ascii="Calibri" w:hAnsi="Calibri" w:cs="Calibri"/>
                <w:color w:val="000000" w:themeColor="text1"/>
                <w:sz w:val="20"/>
                <w:szCs w:val="20"/>
              </w:rPr>
            </w:pPr>
            <w:r w:rsidRPr="00753E53">
              <w:rPr>
                <w:rFonts w:ascii="Calibri" w:hAnsi="Calibri" w:cs="Calibri"/>
                <w:color w:val="000000" w:themeColor="text1"/>
                <w:sz w:val="20"/>
                <w:szCs w:val="20"/>
              </w:rPr>
              <w:t>Speed three: Note writing – may be print but can be read by the writer.</w:t>
            </w:r>
          </w:p>
          <w:p w14:paraId="6CF50BD8" w14:textId="77777777" w:rsidR="00753E53" w:rsidRPr="00753E53" w:rsidRDefault="00753E53" w:rsidP="00726077">
            <w:pPr>
              <w:rPr>
                <w:rFonts w:ascii="Calibri" w:hAnsi="Calibri" w:cs="Calibri"/>
                <w:color w:val="000000" w:themeColor="text1"/>
                <w:sz w:val="20"/>
                <w:szCs w:val="20"/>
              </w:rPr>
            </w:pPr>
          </w:p>
        </w:tc>
      </w:tr>
      <w:tr w:rsidR="00753E53" w:rsidRPr="00753E53" w14:paraId="4A822AD4" w14:textId="77777777" w:rsidTr="00726077">
        <w:trPr>
          <w:trHeight w:val="1692"/>
        </w:trPr>
        <w:tc>
          <w:tcPr>
            <w:tcW w:w="1953" w:type="dxa"/>
            <w:shd w:val="clear" w:color="auto" w:fill="D9D9D9" w:themeFill="background1" w:themeFillShade="D9"/>
          </w:tcPr>
          <w:p w14:paraId="60CFA498" w14:textId="77777777" w:rsidR="00753E53" w:rsidRPr="00753E53" w:rsidRDefault="00753E53" w:rsidP="00726077">
            <w:pPr>
              <w:rPr>
                <w:rFonts w:ascii="Calibri" w:hAnsi="Calibri" w:cs="Calibri"/>
                <w:color w:val="000000" w:themeColor="text1"/>
                <w:sz w:val="20"/>
                <w:szCs w:val="20"/>
              </w:rPr>
            </w:pPr>
            <w:r w:rsidRPr="00753E53">
              <w:rPr>
                <w:rFonts w:ascii="Calibri" w:hAnsi="Calibri" w:cs="Calibri"/>
                <w:color w:val="000000" w:themeColor="text1"/>
                <w:sz w:val="20"/>
                <w:szCs w:val="20"/>
              </w:rPr>
              <w:t xml:space="preserve">Intervention/Support </w:t>
            </w:r>
          </w:p>
        </w:tc>
        <w:tc>
          <w:tcPr>
            <w:tcW w:w="2011" w:type="dxa"/>
          </w:tcPr>
          <w:p w14:paraId="18EA33A3"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Goal</w:t>
            </w:r>
            <w:r w:rsidRPr="00753E53">
              <w:rPr>
                <w:rFonts w:ascii="Calibri" w:hAnsi="Calibri" w:cs="Calibri"/>
                <w:color w:val="000000" w:themeColor="text1"/>
                <w:sz w:val="20"/>
                <w:szCs w:val="20"/>
              </w:rPr>
              <w:t>: Encourage exploration and enjoyment of mark-making.</w:t>
            </w:r>
          </w:p>
          <w:p w14:paraId="6BCBB493"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Posture Interventions</w:t>
            </w:r>
          </w:p>
          <w:p w14:paraId="00DB6CBC"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Gross motor play</w:t>
            </w:r>
            <w:r w:rsidRPr="00753E53">
              <w:rPr>
                <w:rFonts w:ascii="Calibri" w:hAnsi="Calibri" w:cs="Calibri"/>
                <w:color w:val="000000" w:themeColor="text1"/>
                <w:sz w:val="20"/>
                <w:szCs w:val="20"/>
              </w:rPr>
              <w:t>: Crawling, climbing, dancing to build core strength.</w:t>
            </w:r>
          </w:p>
          <w:p w14:paraId="7CE7090A"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Large surface activities</w:t>
            </w:r>
            <w:r w:rsidRPr="00753E53">
              <w:rPr>
                <w:rFonts w:ascii="Calibri" w:hAnsi="Calibri" w:cs="Calibri"/>
                <w:color w:val="000000" w:themeColor="text1"/>
                <w:sz w:val="20"/>
                <w:szCs w:val="20"/>
              </w:rPr>
              <w:t>: Chalk on playgrounds, painting on easels, sand trays.</w:t>
            </w:r>
          </w:p>
          <w:p w14:paraId="4652ACEF"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lastRenderedPageBreak/>
              <w:t>Tummy time drawing</w:t>
            </w:r>
            <w:r w:rsidRPr="00753E53">
              <w:rPr>
                <w:rFonts w:ascii="Calibri" w:hAnsi="Calibri" w:cs="Calibri"/>
                <w:color w:val="000000" w:themeColor="text1"/>
                <w:sz w:val="20"/>
                <w:szCs w:val="20"/>
              </w:rPr>
              <w:t>: Promotes shoulder stability.</w:t>
            </w:r>
          </w:p>
          <w:p w14:paraId="6CC12C35"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Formation Interventions</w:t>
            </w:r>
          </w:p>
          <w:p w14:paraId="49C9CFDC"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Sensory trays</w:t>
            </w:r>
            <w:r w:rsidRPr="00753E53">
              <w:rPr>
                <w:rFonts w:ascii="Calibri" w:hAnsi="Calibri" w:cs="Calibri"/>
                <w:color w:val="000000" w:themeColor="text1"/>
                <w:sz w:val="20"/>
                <w:szCs w:val="20"/>
              </w:rPr>
              <w:t>: Use sand, shaving foam, or rice for free drawing.</w:t>
            </w:r>
          </w:p>
          <w:p w14:paraId="5E380642"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Finger painting</w:t>
            </w:r>
            <w:r w:rsidRPr="00753E53">
              <w:rPr>
                <w:rFonts w:ascii="Calibri" w:hAnsi="Calibri" w:cs="Calibri"/>
                <w:color w:val="000000" w:themeColor="text1"/>
                <w:sz w:val="20"/>
                <w:szCs w:val="20"/>
              </w:rPr>
              <w:t>: Builds finger strength and control.</w:t>
            </w:r>
          </w:p>
          <w:p w14:paraId="2654FBED"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Story-based drawing</w:t>
            </w:r>
            <w:r w:rsidRPr="00753E53">
              <w:rPr>
                <w:rFonts w:ascii="Calibri" w:hAnsi="Calibri" w:cs="Calibri"/>
                <w:color w:val="000000" w:themeColor="text1"/>
                <w:sz w:val="20"/>
                <w:szCs w:val="20"/>
              </w:rPr>
              <w:t>: Encourage children to “tell a story</w:t>
            </w:r>
            <w:proofErr w:type="gramStart"/>
            <w:r w:rsidRPr="00753E53">
              <w:rPr>
                <w:rFonts w:ascii="Calibri" w:hAnsi="Calibri" w:cs="Calibri"/>
                <w:color w:val="000000" w:themeColor="text1"/>
                <w:sz w:val="20"/>
                <w:szCs w:val="20"/>
              </w:rPr>
              <w:t>” with</w:t>
            </w:r>
            <w:proofErr w:type="gramEnd"/>
            <w:r w:rsidRPr="00753E53">
              <w:rPr>
                <w:rFonts w:ascii="Calibri" w:hAnsi="Calibri" w:cs="Calibri"/>
                <w:color w:val="000000" w:themeColor="text1"/>
                <w:sz w:val="20"/>
                <w:szCs w:val="20"/>
              </w:rPr>
              <w:t xml:space="preserve"> their marks.</w:t>
            </w:r>
          </w:p>
          <w:p w14:paraId="255186CB"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Fluency Interventions</w:t>
            </w:r>
          </w:p>
          <w:p w14:paraId="43ACEF77"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Tool exploration</w:t>
            </w:r>
            <w:r w:rsidRPr="00753E53">
              <w:rPr>
                <w:rFonts w:ascii="Calibri" w:hAnsi="Calibri" w:cs="Calibri"/>
                <w:color w:val="000000" w:themeColor="text1"/>
                <w:sz w:val="20"/>
                <w:szCs w:val="20"/>
              </w:rPr>
              <w:t>: Crayons, chunky pencils, paintbrushes.</w:t>
            </w:r>
          </w:p>
          <w:p w14:paraId="5C6B7A47"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Vertical surfaces</w:t>
            </w:r>
            <w:r w:rsidRPr="00753E53">
              <w:rPr>
                <w:rFonts w:ascii="Calibri" w:hAnsi="Calibri" w:cs="Calibri"/>
                <w:color w:val="000000" w:themeColor="text1"/>
                <w:sz w:val="20"/>
                <w:szCs w:val="20"/>
              </w:rPr>
              <w:t>: Whiteboards or easels to promote wrist extension.</w:t>
            </w:r>
          </w:p>
          <w:p w14:paraId="223ECBAA"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Music and movement</w:t>
            </w:r>
            <w:r w:rsidRPr="00753E53">
              <w:rPr>
                <w:rFonts w:ascii="Calibri" w:hAnsi="Calibri" w:cs="Calibri"/>
                <w:color w:val="000000" w:themeColor="text1"/>
                <w:sz w:val="20"/>
                <w:szCs w:val="20"/>
              </w:rPr>
              <w:t>: Drawing to rhythm or beats.</w:t>
            </w:r>
          </w:p>
          <w:p w14:paraId="5E17F260"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p>
        </w:tc>
        <w:tc>
          <w:tcPr>
            <w:tcW w:w="1985" w:type="dxa"/>
          </w:tcPr>
          <w:p w14:paraId="57BA40DD"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lastRenderedPageBreak/>
              <w:t>Goal</w:t>
            </w:r>
            <w:r w:rsidRPr="00753E53">
              <w:rPr>
                <w:rFonts w:ascii="Calibri" w:hAnsi="Calibri" w:cs="Calibri"/>
                <w:color w:val="000000" w:themeColor="text1"/>
                <w:sz w:val="20"/>
                <w:szCs w:val="20"/>
              </w:rPr>
              <w:t>: Develop control and awareness of basic shapes.</w:t>
            </w:r>
          </w:p>
          <w:p w14:paraId="1F573F05"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Posture Interventions</w:t>
            </w:r>
          </w:p>
          <w:p w14:paraId="71196965"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Core exercises</w:t>
            </w:r>
            <w:r w:rsidRPr="00753E53">
              <w:rPr>
                <w:rFonts w:ascii="Calibri" w:hAnsi="Calibri" w:cs="Calibri"/>
                <w:color w:val="000000" w:themeColor="text1"/>
                <w:sz w:val="20"/>
                <w:szCs w:val="20"/>
              </w:rPr>
              <w:t>: Animal walks, yoga poses (e.g., “table” or “bridge”).</w:t>
            </w:r>
          </w:p>
          <w:p w14:paraId="76ED4BF0"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Seated balance games</w:t>
            </w:r>
            <w:r w:rsidRPr="00753E53">
              <w:rPr>
                <w:rFonts w:ascii="Calibri" w:hAnsi="Calibri" w:cs="Calibri"/>
                <w:color w:val="000000" w:themeColor="text1"/>
                <w:sz w:val="20"/>
                <w:szCs w:val="20"/>
              </w:rPr>
              <w:t>: Sitting on wobble cushions or therapy balls.</w:t>
            </w:r>
          </w:p>
          <w:p w14:paraId="088726F5"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lastRenderedPageBreak/>
              <w:t>Formation Interventions</w:t>
            </w:r>
          </w:p>
          <w:p w14:paraId="43EE46B7"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Tracing shapes</w:t>
            </w:r>
            <w:r w:rsidRPr="00753E53">
              <w:rPr>
                <w:rFonts w:ascii="Calibri" w:hAnsi="Calibri" w:cs="Calibri"/>
                <w:color w:val="000000" w:themeColor="text1"/>
                <w:sz w:val="20"/>
                <w:szCs w:val="20"/>
              </w:rPr>
              <w:t>: Circles, lines, zigzags using fingers and tools.</w:t>
            </w:r>
          </w:p>
          <w:p w14:paraId="271BBFC9"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Shape hunts</w:t>
            </w:r>
            <w:r w:rsidRPr="00753E53">
              <w:rPr>
                <w:rFonts w:ascii="Calibri" w:hAnsi="Calibri" w:cs="Calibri"/>
                <w:color w:val="000000" w:themeColor="text1"/>
                <w:sz w:val="20"/>
                <w:szCs w:val="20"/>
              </w:rPr>
              <w:t>: Find and draw shapes in the environment.</w:t>
            </w:r>
          </w:p>
          <w:p w14:paraId="6E994BAC"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Multi-sensory tracing</w:t>
            </w:r>
            <w:r w:rsidRPr="00753E53">
              <w:rPr>
                <w:rFonts w:ascii="Calibri" w:hAnsi="Calibri" w:cs="Calibri"/>
                <w:color w:val="000000" w:themeColor="text1"/>
                <w:sz w:val="20"/>
                <w:szCs w:val="20"/>
              </w:rPr>
              <w:t>: Sandpaper letters, playdough shapes.</w:t>
            </w:r>
          </w:p>
          <w:p w14:paraId="09F8F488"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Fluency Interventions</w:t>
            </w:r>
          </w:p>
          <w:p w14:paraId="2EC9C03A"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Controlled scribbling</w:t>
            </w:r>
            <w:r w:rsidRPr="00753E53">
              <w:rPr>
                <w:rFonts w:ascii="Calibri" w:hAnsi="Calibri" w:cs="Calibri"/>
                <w:color w:val="000000" w:themeColor="text1"/>
                <w:sz w:val="20"/>
                <w:szCs w:val="20"/>
              </w:rPr>
              <w:t>: Within boundaries or shapes.</w:t>
            </w:r>
          </w:p>
          <w:p w14:paraId="0CE03B1A"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Dot-to-dot activities</w:t>
            </w:r>
            <w:r w:rsidRPr="00753E53">
              <w:rPr>
                <w:rFonts w:ascii="Calibri" w:hAnsi="Calibri" w:cs="Calibri"/>
                <w:color w:val="000000" w:themeColor="text1"/>
                <w:sz w:val="20"/>
                <w:szCs w:val="20"/>
              </w:rPr>
              <w:t>: Reinforce shape formation.</w:t>
            </w:r>
          </w:p>
          <w:p w14:paraId="1148199B"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Pattern copying</w:t>
            </w:r>
            <w:r w:rsidRPr="00753E53">
              <w:rPr>
                <w:rFonts w:ascii="Calibri" w:hAnsi="Calibri" w:cs="Calibri"/>
                <w:color w:val="000000" w:themeColor="text1"/>
                <w:sz w:val="20"/>
                <w:szCs w:val="20"/>
              </w:rPr>
              <w:t>: Simple repeating patterns.</w:t>
            </w:r>
          </w:p>
          <w:p w14:paraId="160B1BE3"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p>
        </w:tc>
        <w:tc>
          <w:tcPr>
            <w:tcW w:w="2126" w:type="dxa"/>
          </w:tcPr>
          <w:p w14:paraId="43399F5E"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lastRenderedPageBreak/>
              <w:t>Goal</w:t>
            </w:r>
            <w:r w:rsidRPr="00753E53">
              <w:rPr>
                <w:rFonts w:ascii="Calibri" w:hAnsi="Calibri" w:cs="Calibri"/>
                <w:color w:val="000000" w:themeColor="text1"/>
                <w:sz w:val="20"/>
                <w:szCs w:val="20"/>
              </w:rPr>
              <w:t>: Begin symbolic representation and early letter awareness.</w:t>
            </w:r>
          </w:p>
          <w:p w14:paraId="14A3B311"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Posture Interventions</w:t>
            </w:r>
          </w:p>
          <w:p w14:paraId="67194573"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Table-top activities</w:t>
            </w:r>
            <w:r w:rsidRPr="00753E53">
              <w:rPr>
                <w:rFonts w:ascii="Calibri" w:hAnsi="Calibri" w:cs="Calibri"/>
                <w:color w:val="000000" w:themeColor="text1"/>
                <w:sz w:val="20"/>
                <w:szCs w:val="20"/>
              </w:rPr>
              <w:t>: Encourage sitting with feet flat and back straight.</w:t>
            </w:r>
          </w:p>
          <w:p w14:paraId="4F8A4869"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Chair checks</w:t>
            </w:r>
            <w:r w:rsidRPr="00753E53">
              <w:rPr>
                <w:rFonts w:ascii="Calibri" w:hAnsi="Calibri" w:cs="Calibri"/>
                <w:color w:val="000000" w:themeColor="text1"/>
                <w:sz w:val="20"/>
                <w:szCs w:val="20"/>
              </w:rPr>
              <w:t>: Ensure proper height and support.</w:t>
            </w:r>
          </w:p>
          <w:p w14:paraId="0708B2C0"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Formation Interventions</w:t>
            </w:r>
          </w:p>
          <w:p w14:paraId="73BE119D"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lastRenderedPageBreak/>
              <w:t>Name writing practice</w:t>
            </w:r>
            <w:r w:rsidRPr="00753E53">
              <w:rPr>
                <w:rFonts w:ascii="Calibri" w:hAnsi="Calibri" w:cs="Calibri"/>
                <w:color w:val="000000" w:themeColor="text1"/>
                <w:sz w:val="20"/>
                <w:szCs w:val="20"/>
              </w:rPr>
              <w:t>: Using name cards and tracing.</w:t>
            </w:r>
          </w:p>
          <w:p w14:paraId="5DB6B822"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Letter play</w:t>
            </w:r>
            <w:r w:rsidRPr="00753E53">
              <w:rPr>
                <w:rFonts w:ascii="Calibri" w:hAnsi="Calibri" w:cs="Calibri"/>
                <w:color w:val="000000" w:themeColor="text1"/>
                <w:sz w:val="20"/>
                <w:szCs w:val="20"/>
              </w:rPr>
              <w:t>: Magnetic letters, foam letters in water.</w:t>
            </w:r>
          </w:p>
          <w:p w14:paraId="45C2D32F"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Pre-cursive patterns</w:t>
            </w:r>
            <w:r w:rsidRPr="00753E53">
              <w:rPr>
                <w:rFonts w:ascii="Calibri" w:hAnsi="Calibri" w:cs="Calibri"/>
                <w:color w:val="000000" w:themeColor="text1"/>
                <w:sz w:val="20"/>
                <w:szCs w:val="20"/>
              </w:rPr>
              <w:t xml:space="preserve">: Rainbow writing, </w:t>
            </w:r>
            <w:proofErr w:type="gramStart"/>
            <w:r w:rsidRPr="00753E53">
              <w:rPr>
                <w:rFonts w:ascii="Calibri" w:hAnsi="Calibri" w:cs="Calibri"/>
                <w:color w:val="000000" w:themeColor="text1"/>
                <w:sz w:val="20"/>
                <w:szCs w:val="20"/>
              </w:rPr>
              <w:t>sky-writing</w:t>
            </w:r>
            <w:proofErr w:type="gramEnd"/>
            <w:r w:rsidRPr="00753E53">
              <w:rPr>
                <w:rFonts w:ascii="Calibri" w:hAnsi="Calibri" w:cs="Calibri"/>
                <w:color w:val="000000" w:themeColor="text1"/>
                <w:sz w:val="20"/>
                <w:szCs w:val="20"/>
              </w:rPr>
              <w:t xml:space="preserve"> with arms.</w:t>
            </w:r>
          </w:p>
          <w:p w14:paraId="5E2C7BF4"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Fluency Interventions</w:t>
            </w:r>
          </w:p>
          <w:p w14:paraId="6B9C1D39"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Letter hunts</w:t>
            </w:r>
            <w:r w:rsidRPr="00753E53">
              <w:rPr>
                <w:rFonts w:ascii="Calibri" w:hAnsi="Calibri" w:cs="Calibri"/>
                <w:color w:val="000000" w:themeColor="text1"/>
                <w:sz w:val="20"/>
                <w:szCs w:val="20"/>
              </w:rPr>
              <w:t>: Find letters in books or around the room.</w:t>
            </w:r>
          </w:p>
          <w:p w14:paraId="5F1A0EE3"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Role play writing</w:t>
            </w:r>
            <w:r w:rsidRPr="00753E53">
              <w:rPr>
                <w:rFonts w:ascii="Calibri" w:hAnsi="Calibri" w:cs="Calibri"/>
                <w:color w:val="000000" w:themeColor="text1"/>
                <w:sz w:val="20"/>
                <w:szCs w:val="20"/>
              </w:rPr>
              <w:t>: Menus, shopping lists, signs.</w:t>
            </w:r>
          </w:p>
          <w:p w14:paraId="05BA0BFC"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Controlled drawing</w:t>
            </w:r>
            <w:r w:rsidRPr="00753E53">
              <w:rPr>
                <w:rFonts w:ascii="Calibri" w:hAnsi="Calibri" w:cs="Calibri"/>
                <w:color w:val="000000" w:themeColor="text1"/>
                <w:sz w:val="20"/>
                <w:szCs w:val="20"/>
              </w:rPr>
              <w:t>: Encourage consistent size and spacing.</w:t>
            </w:r>
          </w:p>
          <w:p w14:paraId="4D6A7D24"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p>
        </w:tc>
        <w:tc>
          <w:tcPr>
            <w:tcW w:w="2410" w:type="dxa"/>
          </w:tcPr>
          <w:p w14:paraId="094FA992"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lastRenderedPageBreak/>
              <w:t>Goal</w:t>
            </w:r>
            <w:r w:rsidRPr="00753E53">
              <w:rPr>
                <w:rFonts w:ascii="Calibri" w:hAnsi="Calibri" w:cs="Calibri"/>
                <w:color w:val="000000" w:themeColor="text1"/>
                <w:sz w:val="20"/>
                <w:szCs w:val="20"/>
              </w:rPr>
              <w:t>: Develop accurate letter formation and placement.</w:t>
            </w:r>
          </w:p>
          <w:p w14:paraId="5028F132"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Posture Interventions</w:t>
            </w:r>
          </w:p>
          <w:p w14:paraId="4DB9FCFB"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Posture reminders</w:t>
            </w:r>
            <w:r w:rsidRPr="00753E53">
              <w:rPr>
                <w:rFonts w:ascii="Calibri" w:hAnsi="Calibri" w:cs="Calibri"/>
                <w:color w:val="000000" w:themeColor="text1"/>
                <w:sz w:val="20"/>
                <w:szCs w:val="20"/>
              </w:rPr>
              <w:t>: Visual cues on desks, posture songs.</w:t>
            </w:r>
          </w:p>
          <w:p w14:paraId="732AFFA6"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Fine motor warm-ups</w:t>
            </w:r>
            <w:r w:rsidRPr="00753E53">
              <w:rPr>
                <w:rFonts w:ascii="Calibri" w:hAnsi="Calibri" w:cs="Calibri"/>
                <w:color w:val="000000" w:themeColor="text1"/>
                <w:sz w:val="20"/>
                <w:szCs w:val="20"/>
              </w:rPr>
              <w:t>: Finger aerobics, squeezing stress balls.</w:t>
            </w:r>
          </w:p>
          <w:p w14:paraId="539E74AC"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Formation Interventions</w:t>
            </w:r>
          </w:p>
          <w:p w14:paraId="00EEBD96"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lastRenderedPageBreak/>
              <w:t>Handwriting families</w:t>
            </w:r>
            <w:r w:rsidRPr="00753E53">
              <w:rPr>
                <w:rFonts w:ascii="Calibri" w:hAnsi="Calibri" w:cs="Calibri"/>
                <w:color w:val="000000" w:themeColor="text1"/>
                <w:sz w:val="20"/>
                <w:szCs w:val="20"/>
              </w:rPr>
              <w:t>: Teach similar letter formations together.</w:t>
            </w:r>
          </w:p>
          <w:p w14:paraId="61EBC176"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Line guides</w:t>
            </w:r>
            <w:r w:rsidRPr="00753E53">
              <w:rPr>
                <w:rFonts w:ascii="Calibri" w:hAnsi="Calibri" w:cs="Calibri"/>
                <w:color w:val="000000" w:themeColor="text1"/>
                <w:sz w:val="20"/>
                <w:szCs w:val="20"/>
              </w:rPr>
              <w:t>: Use highlighted or double lines for placement.</w:t>
            </w:r>
          </w:p>
          <w:p w14:paraId="2C69BEE3"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Letter formation rhymes</w:t>
            </w:r>
            <w:r w:rsidRPr="00753E53">
              <w:rPr>
                <w:rFonts w:ascii="Calibri" w:hAnsi="Calibri" w:cs="Calibri"/>
                <w:color w:val="000000" w:themeColor="text1"/>
                <w:sz w:val="20"/>
                <w:szCs w:val="20"/>
              </w:rPr>
              <w:t>: E.g., “Start at the top and pull down for ‘l’.”</w:t>
            </w:r>
          </w:p>
          <w:p w14:paraId="6FCCC26F"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Fluency Interventions</w:t>
            </w:r>
          </w:p>
          <w:p w14:paraId="1D4C1077"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Dictation practice</w:t>
            </w:r>
            <w:r w:rsidRPr="00753E53">
              <w:rPr>
                <w:rFonts w:ascii="Calibri" w:hAnsi="Calibri" w:cs="Calibri"/>
                <w:color w:val="000000" w:themeColor="text1"/>
                <w:sz w:val="20"/>
                <w:szCs w:val="20"/>
              </w:rPr>
              <w:t>: Short phrases with focus on neatness.</w:t>
            </w:r>
          </w:p>
          <w:p w14:paraId="0A206D8A"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Letter spacing games</w:t>
            </w:r>
            <w:r w:rsidRPr="00753E53">
              <w:rPr>
                <w:rFonts w:ascii="Calibri" w:hAnsi="Calibri" w:cs="Calibri"/>
                <w:color w:val="000000" w:themeColor="text1"/>
                <w:sz w:val="20"/>
                <w:szCs w:val="20"/>
              </w:rPr>
              <w:t>: Use finger spaces or spacers.</w:t>
            </w:r>
          </w:p>
          <w:p w14:paraId="1917057A"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Copying sentences</w:t>
            </w:r>
            <w:r w:rsidRPr="00753E53">
              <w:rPr>
                <w:rFonts w:ascii="Calibri" w:hAnsi="Calibri" w:cs="Calibri"/>
                <w:color w:val="000000" w:themeColor="text1"/>
                <w:sz w:val="20"/>
                <w:szCs w:val="20"/>
              </w:rPr>
              <w:t>: Focus on consistency.</w:t>
            </w:r>
          </w:p>
          <w:p w14:paraId="2339D198"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p>
        </w:tc>
        <w:tc>
          <w:tcPr>
            <w:tcW w:w="2551" w:type="dxa"/>
          </w:tcPr>
          <w:p w14:paraId="7C2A7780"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lastRenderedPageBreak/>
              <w:t>Goal</w:t>
            </w:r>
            <w:r w:rsidRPr="00753E53">
              <w:rPr>
                <w:rFonts w:ascii="Calibri" w:hAnsi="Calibri" w:cs="Calibri"/>
                <w:color w:val="000000" w:themeColor="text1"/>
                <w:sz w:val="20"/>
                <w:szCs w:val="20"/>
              </w:rPr>
              <w:t>: Introduce joins and improve consistency.</w:t>
            </w:r>
          </w:p>
          <w:p w14:paraId="04376E0D"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Posture Interventions</w:t>
            </w:r>
          </w:p>
          <w:p w14:paraId="5D85A8A3"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Posture checks</w:t>
            </w:r>
            <w:r w:rsidRPr="00753E53">
              <w:rPr>
                <w:rFonts w:ascii="Calibri" w:hAnsi="Calibri" w:cs="Calibri"/>
                <w:color w:val="000000" w:themeColor="text1"/>
                <w:sz w:val="20"/>
                <w:szCs w:val="20"/>
              </w:rPr>
              <w:t>: Encourage self-monitoring.</w:t>
            </w:r>
          </w:p>
          <w:p w14:paraId="6BA34CBB"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Stamina building</w:t>
            </w:r>
            <w:r w:rsidRPr="00753E53">
              <w:rPr>
                <w:rFonts w:ascii="Calibri" w:hAnsi="Calibri" w:cs="Calibri"/>
                <w:color w:val="000000" w:themeColor="text1"/>
                <w:sz w:val="20"/>
                <w:szCs w:val="20"/>
              </w:rPr>
              <w:t>: Gradually increase writing duration.</w:t>
            </w:r>
          </w:p>
          <w:p w14:paraId="72C381C4"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Formation Interventions</w:t>
            </w:r>
          </w:p>
          <w:p w14:paraId="51562254"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Joining practice</w:t>
            </w:r>
            <w:r w:rsidRPr="00753E53">
              <w:rPr>
                <w:rFonts w:ascii="Calibri" w:hAnsi="Calibri" w:cs="Calibri"/>
                <w:color w:val="000000" w:themeColor="text1"/>
                <w:sz w:val="20"/>
                <w:szCs w:val="20"/>
              </w:rPr>
              <w:t>: Teach diagonal and horizontal joins explicitly.</w:t>
            </w:r>
          </w:p>
          <w:p w14:paraId="706FE088"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lastRenderedPageBreak/>
              <w:t>Spacing awareness</w:t>
            </w:r>
            <w:r w:rsidRPr="00753E53">
              <w:rPr>
                <w:rFonts w:ascii="Calibri" w:hAnsi="Calibri" w:cs="Calibri"/>
                <w:color w:val="000000" w:themeColor="text1"/>
                <w:sz w:val="20"/>
                <w:szCs w:val="20"/>
              </w:rPr>
              <w:t>: Use visual prompts or grid paper.</w:t>
            </w:r>
          </w:p>
          <w:p w14:paraId="0F05B074"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Cursive introduction</w:t>
            </w:r>
            <w:r w:rsidRPr="00753E53">
              <w:rPr>
                <w:rFonts w:ascii="Calibri" w:hAnsi="Calibri" w:cs="Calibri"/>
                <w:color w:val="000000" w:themeColor="text1"/>
                <w:sz w:val="20"/>
                <w:szCs w:val="20"/>
              </w:rPr>
              <w:t>: Begin with common joins.</w:t>
            </w:r>
          </w:p>
          <w:p w14:paraId="684F0CF5"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Fluency Interventions</w:t>
            </w:r>
          </w:p>
          <w:p w14:paraId="3BB10366"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Paragraph writing</w:t>
            </w:r>
            <w:r w:rsidRPr="00753E53">
              <w:rPr>
                <w:rFonts w:ascii="Calibri" w:hAnsi="Calibri" w:cs="Calibri"/>
                <w:color w:val="000000" w:themeColor="text1"/>
                <w:sz w:val="20"/>
                <w:szCs w:val="20"/>
              </w:rPr>
              <w:t>: Focus on legibility and spacing.</w:t>
            </w:r>
          </w:p>
          <w:p w14:paraId="10DC2537"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Timed writing</w:t>
            </w:r>
            <w:r w:rsidRPr="00753E53">
              <w:rPr>
                <w:rFonts w:ascii="Calibri" w:hAnsi="Calibri" w:cs="Calibri"/>
                <w:color w:val="000000" w:themeColor="text1"/>
                <w:sz w:val="20"/>
                <w:szCs w:val="20"/>
              </w:rPr>
              <w:t>: Build speed while maintaining quality.</w:t>
            </w:r>
          </w:p>
          <w:p w14:paraId="688C7B8E"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Peer editing</w:t>
            </w:r>
            <w:r w:rsidRPr="00753E53">
              <w:rPr>
                <w:rFonts w:ascii="Calibri" w:hAnsi="Calibri" w:cs="Calibri"/>
                <w:color w:val="000000" w:themeColor="text1"/>
                <w:sz w:val="20"/>
                <w:szCs w:val="20"/>
              </w:rPr>
              <w:t>: Encourage awareness of presentation.</w:t>
            </w:r>
          </w:p>
          <w:p w14:paraId="706CE8D9"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p>
        </w:tc>
        <w:tc>
          <w:tcPr>
            <w:tcW w:w="2694" w:type="dxa"/>
          </w:tcPr>
          <w:p w14:paraId="1D2DCD1D"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lastRenderedPageBreak/>
              <w:t>Goal</w:t>
            </w:r>
            <w:r w:rsidRPr="00753E53">
              <w:rPr>
                <w:rFonts w:ascii="Calibri" w:hAnsi="Calibri" w:cs="Calibri"/>
                <w:color w:val="000000" w:themeColor="text1"/>
                <w:sz w:val="20"/>
                <w:szCs w:val="20"/>
              </w:rPr>
              <w:t>: Develop personal style and adapt writing speed.</w:t>
            </w:r>
          </w:p>
          <w:p w14:paraId="012283D1"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Posture Interventions</w:t>
            </w:r>
          </w:p>
          <w:p w14:paraId="242797D5"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Ergonomic awareness</w:t>
            </w:r>
            <w:r w:rsidRPr="00753E53">
              <w:rPr>
                <w:rFonts w:ascii="Calibri" w:hAnsi="Calibri" w:cs="Calibri"/>
                <w:color w:val="000000" w:themeColor="text1"/>
                <w:sz w:val="20"/>
                <w:szCs w:val="20"/>
              </w:rPr>
              <w:t>: Discuss pen grip, posture, and fatigue.</w:t>
            </w:r>
          </w:p>
          <w:p w14:paraId="1DF894FB"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Writing stamina</w:t>
            </w:r>
            <w:r w:rsidRPr="00753E53">
              <w:rPr>
                <w:rFonts w:ascii="Calibri" w:hAnsi="Calibri" w:cs="Calibri"/>
                <w:color w:val="000000" w:themeColor="text1"/>
                <w:sz w:val="20"/>
                <w:szCs w:val="20"/>
              </w:rPr>
              <w:t>: Longer tasks with breaks.</w:t>
            </w:r>
          </w:p>
          <w:p w14:paraId="647834EA"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Formation Interventions</w:t>
            </w:r>
          </w:p>
          <w:p w14:paraId="7292E164"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Style choice</w:t>
            </w:r>
            <w:r w:rsidRPr="00753E53">
              <w:rPr>
                <w:rFonts w:ascii="Calibri" w:hAnsi="Calibri" w:cs="Calibri"/>
                <w:color w:val="000000" w:themeColor="text1"/>
                <w:sz w:val="20"/>
                <w:szCs w:val="20"/>
              </w:rPr>
              <w:t>: Allow exploration of cursive vs. print.</w:t>
            </w:r>
          </w:p>
          <w:p w14:paraId="07DD9C89"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lastRenderedPageBreak/>
              <w:t>Consistency checks</w:t>
            </w:r>
            <w:r w:rsidRPr="00753E53">
              <w:rPr>
                <w:rFonts w:ascii="Calibri" w:hAnsi="Calibri" w:cs="Calibri"/>
                <w:color w:val="000000" w:themeColor="text1"/>
                <w:sz w:val="20"/>
                <w:szCs w:val="20"/>
              </w:rPr>
              <w:t>: Self-assess size and spacing.</w:t>
            </w:r>
          </w:p>
          <w:p w14:paraId="5BCAFA20"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color w:val="000000" w:themeColor="text1"/>
                <w:sz w:val="20"/>
                <w:szCs w:val="20"/>
              </w:rPr>
              <w:t>Fluency Interventions</w:t>
            </w:r>
          </w:p>
          <w:p w14:paraId="14EA8CF9"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Speed training</w:t>
            </w:r>
            <w:r w:rsidRPr="00753E53">
              <w:rPr>
                <w:rFonts w:ascii="Calibri" w:hAnsi="Calibri" w:cs="Calibri"/>
                <w:color w:val="000000" w:themeColor="text1"/>
                <w:sz w:val="20"/>
                <w:szCs w:val="20"/>
              </w:rPr>
              <w:t>: Practice three speeds of writing.</w:t>
            </w:r>
          </w:p>
          <w:p w14:paraId="052EDCCA"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Note-taking practice</w:t>
            </w:r>
            <w:r w:rsidRPr="00753E53">
              <w:rPr>
                <w:rFonts w:ascii="Calibri" w:hAnsi="Calibri" w:cs="Calibri"/>
                <w:color w:val="000000" w:themeColor="text1"/>
                <w:sz w:val="20"/>
                <w:szCs w:val="20"/>
              </w:rPr>
              <w:t>: Encourage shorthand or quick legible writing.</w:t>
            </w:r>
          </w:p>
          <w:p w14:paraId="71D8EAED"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r w:rsidRPr="00753E53">
              <w:rPr>
                <w:rFonts w:ascii="Calibri" w:eastAsiaTheme="majorEastAsia" w:hAnsi="Calibri" w:cs="Calibri"/>
                <w:b/>
                <w:bCs/>
                <w:color w:val="000000" w:themeColor="text1"/>
                <w:sz w:val="20"/>
                <w:szCs w:val="20"/>
              </w:rPr>
              <w:t>Publishing tasks</w:t>
            </w:r>
            <w:r w:rsidRPr="00753E53">
              <w:rPr>
                <w:rFonts w:ascii="Calibri" w:hAnsi="Calibri" w:cs="Calibri"/>
                <w:color w:val="000000" w:themeColor="text1"/>
                <w:sz w:val="20"/>
                <w:szCs w:val="20"/>
              </w:rPr>
              <w:t>: Neat writing for display or sharing.</w:t>
            </w:r>
          </w:p>
          <w:p w14:paraId="29B9731F" w14:textId="77777777" w:rsidR="00753E53" w:rsidRPr="00753E53" w:rsidRDefault="00753E53" w:rsidP="00726077">
            <w:pPr>
              <w:pStyle w:val="paragraph"/>
              <w:spacing w:before="0" w:beforeAutospacing="0" w:after="0" w:afterAutospacing="0"/>
              <w:textAlignment w:val="baseline"/>
              <w:rPr>
                <w:rFonts w:ascii="Calibri" w:hAnsi="Calibri" w:cs="Calibri"/>
                <w:color w:val="000000" w:themeColor="text1"/>
                <w:sz w:val="20"/>
                <w:szCs w:val="20"/>
              </w:rPr>
            </w:pPr>
          </w:p>
        </w:tc>
      </w:tr>
    </w:tbl>
    <w:p w14:paraId="72CE1165" w14:textId="77777777" w:rsidR="00753E53" w:rsidRDefault="00753E53" w:rsidP="00383616">
      <w:pPr>
        <w:spacing w:before="100" w:beforeAutospacing="1" w:after="100" w:afterAutospacing="1"/>
        <w:outlineLvl w:val="1"/>
        <w:rPr>
          <w:rFonts w:ascii="Calibri" w:eastAsia="Times New Roman" w:hAnsi="Calibri" w:cs="Calibri"/>
          <w:b/>
          <w:bCs/>
          <w:color w:val="000000"/>
          <w:kern w:val="0"/>
          <w:sz w:val="20"/>
          <w:szCs w:val="20"/>
          <w:u w:val="single"/>
          <w:lang w:eastAsia="en-GB"/>
          <w14:ligatures w14:val="none"/>
        </w:rPr>
      </w:pPr>
    </w:p>
    <w:p w14:paraId="550E909E" w14:textId="762C0D60" w:rsidR="00C74936" w:rsidRPr="00753E53" w:rsidRDefault="00753E53" w:rsidP="00383616">
      <w:pPr>
        <w:spacing w:before="100" w:beforeAutospacing="1" w:after="100" w:afterAutospacing="1"/>
        <w:outlineLvl w:val="1"/>
        <w:rPr>
          <w:rFonts w:ascii="Calibri" w:eastAsia="Times New Roman" w:hAnsi="Calibri" w:cs="Calibri"/>
          <w:b/>
          <w:bCs/>
          <w:color w:val="000000"/>
          <w:kern w:val="0"/>
          <w:sz w:val="20"/>
          <w:szCs w:val="20"/>
          <w:u w:val="single"/>
          <w:lang w:eastAsia="en-GB"/>
          <w14:ligatures w14:val="none"/>
        </w:rPr>
      </w:pPr>
      <w:r>
        <w:rPr>
          <w:rFonts w:ascii="Calibri" w:eastAsia="Times New Roman" w:hAnsi="Calibri" w:cs="Calibri"/>
          <w:b/>
          <w:bCs/>
          <w:color w:val="000000"/>
          <w:kern w:val="0"/>
          <w:sz w:val="20"/>
          <w:szCs w:val="20"/>
          <w:u w:val="single"/>
          <w:lang w:eastAsia="en-GB"/>
          <w14:ligatures w14:val="none"/>
        </w:rPr>
        <w:t xml:space="preserve">Teaching </w:t>
      </w:r>
      <w:r w:rsidR="00383616" w:rsidRPr="00753E53">
        <w:rPr>
          <w:rFonts w:ascii="Calibri" w:eastAsia="Times New Roman" w:hAnsi="Calibri" w:cs="Calibri"/>
          <w:b/>
          <w:bCs/>
          <w:color w:val="000000"/>
          <w:kern w:val="0"/>
          <w:sz w:val="20"/>
          <w:szCs w:val="20"/>
          <w:u w:val="single"/>
          <w:lang w:eastAsia="en-GB"/>
          <w14:ligatures w14:val="none"/>
        </w:rPr>
        <w:t>Expectations</w:t>
      </w:r>
    </w:p>
    <w:p w14:paraId="20021266" w14:textId="47470BEC" w:rsidR="00383616" w:rsidRPr="00753E53" w:rsidRDefault="00383616" w:rsidP="00383616">
      <w:pPr>
        <w:numPr>
          <w:ilvl w:val="0"/>
          <w:numId w:val="2"/>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b/>
          <w:bCs/>
          <w:color w:val="000000"/>
          <w:kern w:val="0"/>
          <w:sz w:val="20"/>
          <w:szCs w:val="20"/>
          <w:lang w:eastAsia="en-GB"/>
          <w14:ligatures w14:val="none"/>
        </w:rPr>
        <w:t>Reception &amp; Key Stage 1</w:t>
      </w:r>
      <w:r w:rsidRPr="00753E53">
        <w:rPr>
          <w:rFonts w:ascii="Calibri" w:eastAsia="Times New Roman" w:hAnsi="Calibri" w:cs="Calibri"/>
          <w:color w:val="000000"/>
          <w:kern w:val="0"/>
          <w:sz w:val="20"/>
          <w:szCs w:val="20"/>
          <w:lang w:eastAsia="en-GB"/>
          <w14:ligatures w14:val="none"/>
        </w:rPr>
        <w:t xml:space="preserve">: Handwriting is taught explicitly and regularly, beginning with </w:t>
      </w:r>
      <w:r w:rsidR="00DB4D3A" w:rsidRPr="00753E53">
        <w:rPr>
          <w:rFonts w:ascii="Calibri" w:eastAsia="Times New Roman" w:hAnsi="Calibri" w:cs="Calibri"/>
          <w:color w:val="000000"/>
          <w:kern w:val="0"/>
          <w:sz w:val="20"/>
          <w:szCs w:val="20"/>
          <w:lang w:eastAsia="en-GB"/>
          <w14:ligatures w14:val="none"/>
        </w:rPr>
        <w:t xml:space="preserve">mark-making, </w:t>
      </w:r>
      <w:r w:rsidRPr="00753E53">
        <w:rPr>
          <w:rFonts w:ascii="Calibri" w:eastAsia="Times New Roman" w:hAnsi="Calibri" w:cs="Calibri"/>
          <w:color w:val="000000"/>
          <w:kern w:val="0"/>
          <w:sz w:val="20"/>
          <w:szCs w:val="20"/>
          <w:lang w:eastAsia="en-GB"/>
          <w14:ligatures w14:val="none"/>
        </w:rPr>
        <w:t>correct pencil grip, posture</w:t>
      </w:r>
      <w:r w:rsidR="00DB4D3A" w:rsidRPr="00753E53">
        <w:rPr>
          <w:rFonts w:ascii="Calibri" w:eastAsia="Times New Roman" w:hAnsi="Calibri" w:cs="Calibri"/>
          <w:color w:val="000000"/>
          <w:kern w:val="0"/>
          <w:sz w:val="20"/>
          <w:szCs w:val="20"/>
          <w:lang w:eastAsia="en-GB"/>
          <w14:ligatures w14:val="none"/>
        </w:rPr>
        <w:t xml:space="preserve"> </w:t>
      </w:r>
      <w:r w:rsidRPr="00753E53">
        <w:rPr>
          <w:rFonts w:ascii="Calibri" w:eastAsia="Times New Roman" w:hAnsi="Calibri" w:cs="Calibri"/>
          <w:color w:val="000000"/>
          <w:kern w:val="0"/>
          <w:sz w:val="20"/>
          <w:szCs w:val="20"/>
          <w:lang w:eastAsia="en-GB"/>
          <w14:ligatures w14:val="none"/>
        </w:rPr>
        <w:t>and letter formation. By the end of KS1, pupils should form letters correctly and begin to develop a joined style.</w:t>
      </w:r>
    </w:p>
    <w:p w14:paraId="0A888496" w14:textId="77777777" w:rsidR="00383616" w:rsidRPr="00753E53" w:rsidRDefault="00383616" w:rsidP="00383616">
      <w:pPr>
        <w:numPr>
          <w:ilvl w:val="0"/>
          <w:numId w:val="2"/>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b/>
          <w:bCs/>
          <w:color w:val="000000"/>
          <w:kern w:val="0"/>
          <w:sz w:val="20"/>
          <w:szCs w:val="20"/>
          <w:lang w:eastAsia="en-GB"/>
          <w14:ligatures w14:val="none"/>
        </w:rPr>
        <w:t>Key Stage 2</w:t>
      </w:r>
      <w:r w:rsidRPr="00753E53">
        <w:rPr>
          <w:rFonts w:ascii="Calibri" w:eastAsia="Times New Roman" w:hAnsi="Calibri" w:cs="Calibri"/>
          <w:color w:val="000000"/>
          <w:kern w:val="0"/>
          <w:sz w:val="20"/>
          <w:szCs w:val="20"/>
          <w:lang w:eastAsia="en-GB"/>
          <w14:ligatures w14:val="none"/>
        </w:rPr>
        <w:t>: Teaching continues to refine and secure a fluent, legible style, with emphasis on writing stamina and appropriate speed for different purposes. Pupils are expected to apply handwriting consistently across all subjects.</w:t>
      </w:r>
    </w:p>
    <w:p w14:paraId="32532471" w14:textId="09DC12F0" w:rsidR="00383616" w:rsidRPr="00753E53" w:rsidRDefault="00383616" w:rsidP="00383616">
      <w:pPr>
        <w:numPr>
          <w:ilvl w:val="0"/>
          <w:numId w:val="2"/>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b/>
          <w:bCs/>
          <w:color w:val="000000"/>
          <w:kern w:val="0"/>
          <w:sz w:val="20"/>
          <w:szCs w:val="20"/>
          <w:lang w:eastAsia="en-GB"/>
          <w14:ligatures w14:val="none"/>
        </w:rPr>
        <w:lastRenderedPageBreak/>
        <w:t>Inclusion</w:t>
      </w:r>
      <w:r w:rsidRPr="00753E53">
        <w:rPr>
          <w:rFonts w:ascii="Calibri" w:eastAsia="Times New Roman" w:hAnsi="Calibri" w:cs="Calibri"/>
          <w:color w:val="000000"/>
          <w:kern w:val="0"/>
          <w:sz w:val="20"/>
          <w:szCs w:val="20"/>
          <w:lang w:eastAsia="en-GB"/>
          <w14:ligatures w14:val="none"/>
        </w:rPr>
        <w:t>: Pupils with additional needs will receive targeted support and reasonable adjustments will be made to ensure they can develop handwriting fluency.</w:t>
      </w:r>
    </w:p>
    <w:p w14:paraId="3AA9D480" w14:textId="1A7A11B8" w:rsidR="00383616" w:rsidRPr="00753E53" w:rsidRDefault="00383616" w:rsidP="00383616">
      <w:pPr>
        <w:spacing w:before="100" w:beforeAutospacing="1" w:after="100" w:afterAutospacing="1"/>
        <w:outlineLvl w:val="1"/>
        <w:rPr>
          <w:rFonts w:ascii="Calibri" w:eastAsia="Times New Roman" w:hAnsi="Calibri" w:cs="Calibri"/>
          <w:b/>
          <w:bCs/>
          <w:color w:val="000000"/>
          <w:kern w:val="0"/>
          <w:sz w:val="20"/>
          <w:szCs w:val="20"/>
          <w:u w:val="single"/>
          <w:lang w:eastAsia="en-GB"/>
          <w14:ligatures w14:val="none"/>
        </w:rPr>
      </w:pPr>
      <w:r w:rsidRPr="00753E53">
        <w:rPr>
          <w:rFonts w:ascii="Calibri" w:eastAsia="Times New Roman" w:hAnsi="Calibri" w:cs="Calibri"/>
          <w:b/>
          <w:bCs/>
          <w:color w:val="000000"/>
          <w:kern w:val="0"/>
          <w:sz w:val="20"/>
          <w:szCs w:val="20"/>
          <w:u w:val="single"/>
          <w:lang w:eastAsia="en-GB"/>
          <w14:ligatures w14:val="none"/>
        </w:rPr>
        <w:t>Teaching Approaches</w:t>
      </w:r>
    </w:p>
    <w:p w14:paraId="2049F6FD" w14:textId="77777777" w:rsidR="00383616" w:rsidRPr="00753E53" w:rsidRDefault="00383616" w:rsidP="00383616">
      <w:pPr>
        <w:numPr>
          <w:ilvl w:val="0"/>
          <w:numId w:val="3"/>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Handwriting should be taught explicitly and discretely, with opportunities for practice across the curriculum.</w:t>
      </w:r>
    </w:p>
    <w:p w14:paraId="5094FC22" w14:textId="16544155" w:rsidR="00383616" w:rsidRPr="00753E53" w:rsidRDefault="00383616" w:rsidP="00383616">
      <w:pPr>
        <w:numPr>
          <w:ilvl w:val="0"/>
          <w:numId w:val="3"/>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 xml:space="preserve">Teachers </w:t>
      </w:r>
      <w:r w:rsidR="00937DBA" w:rsidRPr="00753E53">
        <w:rPr>
          <w:rFonts w:ascii="Calibri" w:eastAsia="Times New Roman" w:hAnsi="Calibri" w:cs="Calibri"/>
          <w:color w:val="000000"/>
          <w:kern w:val="0"/>
          <w:sz w:val="20"/>
          <w:szCs w:val="20"/>
          <w:lang w:eastAsia="en-GB"/>
          <w14:ligatures w14:val="none"/>
        </w:rPr>
        <w:t xml:space="preserve">and teaching assistants </w:t>
      </w:r>
      <w:r w:rsidRPr="00753E53">
        <w:rPr>
          <w:rFonts w:ascii="Calibri" w:eastAsia="Times New Roman" w:hAnsi="Calibri" w:cs="Calibri"/>
          <w:color w:val="000000"/>
          <w:kern w:val="0"/>
          <w:sz w:val="20"/>
          <w:szCs w:val="20"/>
          <w:lang w:eastAsia="en-GB"/>
          <w14:ligatures w14:val="none"/>
        </w:rPr>
        <w:t>model handwriting consistently, both on the board and in feedback.</w:t>
      </w:r>
    </w:p>
    <w:p w14:paraId="7E999557" w14:textId="0BA12B30" w:rsidR="00383616" w:rsidRPr="00753E53" w:rsidRDefault="00383616" w:rsidP="00383616">
      <w:pPr>
        <w:numPr>
          <w:ilvl w:val="0"/>
          <w:numId w:val="3"/>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Resources, environment and classroom displays should support correct letter formation.</w:t>
      </w:r>
    </w:p>
    <w:p w14:paraId="65032782" w14:textId="6CCF85A6" w:rsidR="00383616" w:rsidRPr="00753E53" w:rsidRDefault="00383616" w:rsidP="00383616">
      <w:pPr>
        <w:spacing w:before="100" w:beforeAutospacing="1" w:after="100" w:afterAutospacing="1"/>
        <w:outlineLvl w:val="1"/>
        <w:rPr>
          <w:rFonts w:ascii="Calibri" w:eastAsia="Times New Roman" w:hAnsi="Calibri" w:cs="Calibri"/>
          <w:b/>
          <w:bCs/>
          <w:color w:val="000000"/>
          <w:kern w:val="0"/>
          <w:sz w:val="20"/>
          <w:szCs w:val="20"/>
          <w:u w:val="single"/>
          <w:lang w:eastAsia="en-GB"/>
          <w14:ligatures w14:val="none"/>
        </w:rPr>
      </w:pPr>
      <w:r w:rsidRPr="00753E53">
        <w:rPr>
          <w:rFonts w:ascii="Calibri" w:eastAsia="Times New Roman" w:hAnsi="Calibri" w:cs="Calibri"/>
          <w:b/>
          <w:bCs/>
          <w:color w:val="000000"/>
          <w:kern w:val="0"/>
          <w:sz w:val="20"/>
          <w:szCs w:val="20"/>
          <w:u w:val="single"/>
          <w:lang w:eastAsia="en-GB"/>
          <w14:ligatures w14:val="none"/>
        </w:rPr>
        <w:t>Schemes and Resources</w:t>
      </w:r>
    </w:p>
    <w:p w14:paraId="20A2546A" w14:textId="77777777" w:rsidR="00C74936" w:rsidRPr="00753E53" w:rsidRDefault="00383616" w:rsidP="00383616">
      <w:pPr>
        <w:spacing w:before="100" w:beforeAutospacing="1" w:after="100" w:afterAutospacing="1"/>
        <w:rPr>
          <w:rFonts w:ascii="Calibri" w:eastAsia="Times New Roman" w:hAnsi="Calibri" w:cs="Calibri"/>
          <w:b/>
          <w:bCs/>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Each school within the Trust will identify and implement an agreed handwriting scheme that aligns with the principles above.</w:t>
      </w:r>
      <w:r w:rsidRPr="00753E53">
        <w:rPr>
          <w:rFonts w:ascii="Calibri" w:eastAsia="Times New Roman" w:hAnsi="Calibri" w:cs="Calibri"/>
          <w:color w:val="000000"/>
          <w:kern w:val="0"/>
          <w:sz w:val="20"/>
          <w:szCs w:val="20"/>
          <w:lang w:eastAsia="en-GB"/>
          <w14:ligatures w14:val="none"/>
        </w:rPr>
        <w:br/>
      </w:r>
    </w:p>
    <w:p w14:paraId="450F9EA3" w14:textId="53A65D80" w:rsidR="00383616" w:rsidRPr="00753E53" w:rsidRDefault="00345C42" w:rsidP="00383616">
      <w:pPr>
        <w:spacing w:before="100" w:beforeAutospacing="1" w:after="100" w:afterAutospacing="1"/>
        <w:rPr>
          <w:rFonts w:ascii="Calibri" w:eastAsia="Times New Roman" w:hAnsi="Calibri" w:cs="Calibri"/>
          <w:b/>
          <w:bCs/>
          <w:color w:val="000000"/>
          <w:kern w:val="0"/>
          <w:sz w:val="20"/>
          <w:szCs w:val="20"/>
          <w:lang w:eastAsia="en-GB"/>
          <w14:ligatures w14:val="none"/>
        </w:rPr>
      </w:pPr>
      <w:r>
        <w:rPr>
          <w:rFonts w:ascii="Calibri" w:eastAsia="Times New Roman" w:hAnsi="Calibri" w:cs="Calibri"/>
          <w:b/>
          <w:bCs/>
          <w:color w:val="000000"/>
          <w:kern w:val="0"/>
          <w:sz w:val="20"/>
          <w:szCs w:val="20"/>
          <w:lang w:eastAsia="en-GB"/>
          <w14:ligatures w14:val="none"/>
        </w:rPr>
        <w:t>The</w:t>
      </w:r>
    </w:p>
    <w:p w14:paraId="10EEA2D4" w14:textId="77777777" w:rsidR="00DB4D3A" w:rsidRPr="00753E53" w:rsidRDefault="00DB4D3A" w:rsidP="00383616">
      <w:pPr>
        <w:spacing w:before="100" w:beforeAutospacing="1" w:after="100" w:afterAutospacing="1"/>
        <w:rPr>
          <w:rFonts w:ascii="Calibri" w:eastAsia="Times New Roman" w:hAnsi="Calibri" w:cs="Calibri"/>
          <w:color w:val="000000"/>
          <w:kern w:val="0"/>
          <w:sz w:val="20"/>
          <w:szCs w:val="20"/>
          <w:lang w:eastAsia="en-GB"/>
          <w14:ligatures w14:val="none"/>
        </w:rPr>
      </w:pPr>
    </w:p>
    <w:p w14:paraId="0345A916" w14:textId="4D65F1D6" w:rsidR="00383616" w:rsidRPr="00753E53" w:rsidRDefault="00383616" w:rsidP="00383616">
      <w:pPr>
        <w:spacing w:before="100" w:beforeAutospacing="1" w:after="100" w:afterAutospacing="1"/>
        <w:outlineLvl w:val="1"/>
        <w:rPr>
          <w:rFonts w:ascii="Calibri" w:eastAsia="Times New Roman" w:hAnsi="Calibri" w:cs="Calibri"/>
          <w:b/>
          <w:bCs/>
          <w:color w:val="000000"/>
          <w:kern w:val="0"/>
          <w:sz w:val="20"/>
          <w:szCs w:val="20"/>
          <w:u w:val="single"/>
          <w:lang w:eastAsia="en-GB"/>
          <w14:ligatures w14:val="none"/>
        </w:rPr>
      </w:pPr>
      <w:r w:rsidRPr="00753E53">
        <w:rPr>
          <w:rFonts w:ascii="Calibri" w:eastAsia="Times New Roman" w:hAnsi="Calibri" w:cs="Calibri"/>
          <w:b/>
          <w:bCs/>
          <w:color w:val="000000"/>
          <w:kern w:val="0"/>
          <w:sz w:val="20"/>
          <w:szCs w:val="20"/>
          <w:u w:val="single"/>
          <w:lang w:eastAsia="en-GB"/>
          <w14:ligatures w14:val="none"/>
        </w:rPr>
        <w:t>Progression in Handwriting</w:t>
      </w:r>
    </w:p>
    <w:p w14:paraId="7EBC956E" w14:textId="130A18B5" w:rsidR="00383616" w:rsidRPr="00753E53" w:rsidRDefault="00383616" w:rsidP="00F97638">
      <w:p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The following grid outlines handwriting expectations across year groups, aligned with the Writing Framework:</w:t>
      </w:r>
    </w:p>
    <w:p w14:paraId="23BD94A0" w14:textId="7CA7FAFD" w:rsidR="00383616" w:rsidRPr="00753E53" w:rsidRDefault="00383616" w:rsidP="00383616">
      <w:pPr>
        <w:spacing w:before="100" w:beforeAutospacing="1" w:after="100" w:afterAutospacing="1"/>
        <w:outlineLvl w:val="1"/>
        <w:rPr>
          <w:rFonts w:ascii="Calibri" w:eastAsia="Times New Roman" w:hAnsi="Calibri" w:cs="Calibri"/>
          <w:b/>
          <w:bCs/>
          <w:color w:val="000000"/>
          <w:kern w:val="0"/>
          <w:sz w:val="20"/>
          <w:szCs w:val="20"/>
          <w:u w:val="single"/>
          <w:lang w:eastAsia="en-GB"/>
          <w14:ligatures w14:val="none"/>
        </w:rPr>
      </w:pPr>
      <w:r w:rsidRPr="00753E53">
        <w:rPr>
          <w:rFonts w:ascii="Calibri" w:eastAsia="Times New Roman" w:hAnsi="Calibri" w:cs="Calibri"/>
          <w:b/>
          <w:bCs/>
          <w:color w:val="000000"/>
          <w:kern w:val="0"/>
          <w:sz w:val="20"/>
          <w:szCs w:val="20"/>
          <w:u w:val="single"/>
          <w:lang w:eastAsia="en-GB"/>
          <w14:ligatures w14:val="none"/>
        </w:rPr>
        <w:t>Assessment and Monitoring</w:t>
      </w:r>
    </w:p>
    <w:p w14:paraId="3AFB74C0" w14:textId="77777777" w:rsidR="00383616" w:rsidRPr="00753E53" w:rsidRDefault="00383616" w:rsidP="00383616">
      <w:pPr>
        <w:numPr>
          <w:ilvl w:val="0"/>
          <w:numId w:val="4"/>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Teachers assess pupils’ handwriting progression in line with the Writing Framework expectations.</w:t>
      </w:r>
    </w:p>
    <w:p w14:paraId="5BBAAD2F" w14:textId="77777777" w:rsidR="00383616" w:rsidRPr="00753E53" w:rsidRDefault="00383616" w:rsidP="00383616">
      <w:pPr>
        <w:numPr>
          <w:ilvl w:val="0"/>
          <w:numId w:val="4"/>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Subject leaders and senior leaders will monitor the consistency and quality of handwriting teaching across the school.</w:t>
      </w:r>
    </w:p>
    <w:p w14:paraId="2392D033" w14:textId="77777777" w:rsidR="00383616" w:rsidRPr="00753E53" w:rsidRDefault="00383616" w:rsidP="00383616">
      <w:pPr>
        <w:numPr>
          <w:ilvl w:val="0"/>
          <w:numId w:val="4"/>
        </w:numPr>
        <w:spacing w:before="100" w:beforeAutospacing="1" w:after="100" w:afterAutospacing="1"/>
        <w:rPr>
          <w:rFonts w:ascii="Calibri" w:eastAsia="Times New Roman" w:hAnsi="Calibri" w:cs="Calibri"/>
          <w:color w:val="000000"/>
          <w:kern w:val="0"/>
          <w:sz w:val="20"/>
          <w:szCs w:val="20"/>
          <w:lang w:eastAsia="en-GB"/>
          <w14:ligatures w14:val="none"/>
        </w:rPr>
      </w:pPr>
      <w:r w:rsidRPr="00753E53">
        <w:rPr>
          <w:rFonts w:ascii="Calibri" w:eastAsia="Times New Roman" w:hAnsi="Calibri" w:cs="Calibri"/>
          <w:color w:val="000000"/>
          <w:kern w:val="0"/>
          <w:sz w:val="20"/>
          <w:szCs w:val="20"/>
          <w:lang w:eastAsia="en-GB"/>
          <w14:ligatures w14:val="none"/>
        </w:rPr>
        <w:t>Trust-wide moderation may include handwriting as part of writing outcomes reviews.</w:t>
      </w:r>
    </w:p>
    <w:p w14:paraId="74AB22EA" w14:textId="77777777" w:rsidR="00657B9D" w:rsidRDefault="00657B9D"/>
    <w:sectPr w:rsidR="00657B9D" w:rsidSect="00753E53">
      <w:head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BA5A7" w14:textId="77777777" w:rsidR="00AE6C22" w:rsidRDefault="00AE6C22" w:rsidP="00AE72BF">
      <w:r>
        <w:separator/>
      </w:r>
    </w:p>
  </w:endnote>
  <w:endnote w:type="continuationSeparator" w:id="0">
    <w:p w14:paraId="20F56482" w14:textId="77777777" w:rsidR="00AE6C22" w:rsidRDefault="00AE6C22" w:rsidP="00AE7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89EDE" w14:textId="77777777" w:rsidR="00AE6C22" w:rsidRDefault="00AE6C22" w:rsidP="00AE72BF">
      <w:r>
        <w:separator/>
      </w:r>
    </w:p>
  </w:footnote>
  <w:footnote w:type="continuationSeparator" w:id="0">
    <w:p w14:paraId="63EC8B50" w14:textId="77777777" w:rsidR="00AE6C22" w:rsidRDefault="00AE6C22" w:rsidP="00AE7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96A32" w14:textId="42388595" w:rsidR="00AE72BF" w:rsidRDefault="00AE72BF">
    <w:pPr>
      <w:pStyle w:val="Header"/>
    </w:pPr>
    <w:r>
      <w:rPr>
        <w:noProof/>
      </w:rPr>
      <w:drawing>
        <wp:anchor distT="0" distB="0" distL="114300" distR="114300" simplePos="0" relativeHeight="251658240" behindDoc="1" locked="0" layoutInCell="1" allowOverlap="1" wp14:anchorId="0D6983B1" wp14:editId="3558D665">
          <wp:simplePos x="0" y="0"/>
          <wp:positionH relativeFrom="column">
            <wp:posOffset>8679417</wp:posOffset>
          </wp:positionH>
          <wp:positionV relativeFrom="paragraph">
            <wp:posOffset>-247650</wp:posOffset>
          </wp:positionV>
          <wp:extent cx="832485" cy="1078865"/>
          <wp:effectExtent l="0" t="0" r="5715" b="635"/>
          <wp:wrapTight wrapText="bothSides">
            <wp:wrapPolygon edited="0">
              <wp:start x="7908" y="0"/>
              <wp:lineTo x="2307" y="3814"/>
              <wp:lineTo x="0" y="6611"/>
              <wp:lineTo x="659" y="9662"/>
              <wp:lineTo x="6590" y="12713"/>
              <wp:lineTo x="8897" y="12713"/>
              <wp:lineTo x="2636" y="15002"/>
              <wp:lineTo x="989" y="16019"/>
              <wp:lineTo x="989" y="18562"/>
              <wp:lineTo x="5602" y="20850"/>
              <wp:lineTo x="8897" y="21358"/>
              <wp:lineTo x="13510" y="21358"/>
              <wp:lineTo x="16476" y="20850"/>
              <wp:lineTo x="20101" y="18562"/>
              <wp:lineTo x="19771" y="16782"/>
              <wp:lineTo x="21089" y="16019"/>
              <wp:lineTo x="20430" y="15510"/>
              <wp:lineTo x="13181" y="12713"/>
              <wp:lineTo x="16146" y="12713"/>
              <wp:lineTo x="21419" y="10171"/>
              <wp:lineTo x="21419" y="7628"/>
              <wp:lineTo x="20101" y="6357"/>
              <wp:lineTo x="17465" y="4577"/>
              <wp:lineTo x="18124" y="3051"/>
              <wp:lineTo x="14499" y="1017"/>
              <wp:lineTo x="10215" y="0"/>
              <wp:lineTo x="7908" y="0"/>
            </wp:wrapPolygon>
          </wp:wrapTight>
          <wp:docPr id="902299870" name="Picture 1" descr="HCAT | H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CAT | HC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2485" cy="10788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231A1"/>
    <w:multiLevelType w:val="multilevel"/>
    <w:tmpl w:val="5ED6C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56601"/>
    <w:multiLevelType w:val="multilevel"/>
    <w:tmpl w:val="E054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D061EC"/>
    <w:multiLevelType w:val="multilevel"/>
    <w:tmpl w:val="E2F20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D50F1"/>
    <w:multiLevelType w:val="hybridMultilevel"/>
    <w:tmpl w:val="EDBC0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5D15AE"/>
    <w:multiLevelType w:val="hybridMultilevel"/>
    <w:tmpl w:val="C0C4AB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3FA6A5E"/>
    <w:multiLevelType w:val="multilevel"/>
    <w:tmpl w:val="AB02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251D09"/>
    <w:multiLevelType w:val="multilevel"/>
    <w:tmpl w:val="202A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EC7469"/>
    <w:multiLevelType w:val="multilevel"/>
    <w:tmpl w:val="58DE9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783E50"/>
    <w:multiLevelType w:val="multilevel"/>
    <w:tmpl w:val="7E28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4F6A5B"/>
    <w:multiLevelType w:val="hybridMultilevel"/>
    <w:tmpl w:val="E9364A6C"/>
    <w:lvl w:ilvl="0" w:tplc="08090001">
      <w:start w:val="1"/>
      <w:numFmt w:val="bullet"/>
      <w:lvlText w:val=""/>
      <w:lvlJc w:val="left"/>
      <w:pPr>
        <w:ind w:left="53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E00231"/>
    <w:multiLevelType w:val="multilevel"/>
    <w:tmpl w:val="79E6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600327">
    <w:abstractNumId w:val="6"/>
  </w:num>
  <w:num w:numId="2" w16cid:durableId="1176651141">
    <w:abstractNumId w:val="10"/>
  </w:num>
  <w:num w:numId="3" w16cid:durableId="1430926457">
    <w:abstractNumId w:val="7"/>
  </w:num>
  <w:num w:numId="4" w16cid:durableId="1907565539">
    <w:abstractNumId w:val="8"/>
  </w:num>
  <w:num w:numId="5" w16cid:durableId="165480913">
    <w:abstractNumId w:val="9"/>
  </w:num>
  <w:num w:numId="6" w16cid:durableId="1963801173">
    <w:abstractNumId w:val="1"/>
  </w:num>
  <w:num w:numId="7" w16cid:durableId="893927971">
    <w:abstractNumId w:val="5"/>
  </w:num>
  <w:num w:numId="8" w16cid:durableId="2029981304">
    <w:abstractNumId w:val="0"/>
  </w:num>
  <w:num w:numId="9" w16cid:durableId="2132169095">
    <w:abstractNumId w:val="2"/>
  </w:num>
  <w:num w:numId="10" w16cid:durableId="585726933">
    <w:abstractNumId w:val="4"/>
  </w:num>
  <w:num w:numId="11" w16cid:durableId="17767131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616"/>
    <w:rsid w:val="000234DC"/>
    <w:rsid w:val="00150B38"/>
    <w:rsid w:val="00273DBC"/>
    <w:rsid w:val="00345C42"/>
    <w:rsid w:val="00383616"/>
    <w:rsid w:val="004D3477"/>
    <w:rsid w:val="00657B9D"/>
    <w:rsid w:val="006B75BD"/>
    <w:rsid w:val="00753E53"/>
    <w:rsid w:val="0090380B"/>
    <w:rsid w:val="00937DBA"/>
    <w:rsid w:val="00966A45"/>
    <w:rsid w:val="00AE6C22"/>
    <w:rsid w:val="00AE72BF"/>
    <w:rsid w:val="00B5045C"/>
    <w:rsid w:val="00BA7CCD"/>
    <w:rsid w:val="00C74936"/>
    <w:rsid w:val="00DB4D3A"/>
    <w:rsid w:val="00DC25DC"/>
    <w:rsid w:val="00EE6E95"/>
    <w:rsid w:val="00F2768E"/>
    <w:rsid w:val="00F97638"/>
    <w:rsid w:val="00FE2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8A819"/>
  <w15:chartTrackingRefBased/>
  <w15:docId w15:val="{93F99F46-3EF4-1745-AA0E-5929F0271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36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836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836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36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36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361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361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361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361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6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836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836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36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36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36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6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6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616"/>
    <w:rPr>
      <w:rFonts w:eastAsiaTheme="majorEastAsia" w:cstheme="majorBidi"/>
      <w:color w:val="272727" w:themeColor="text1" w:themeTint="D8"/>
    </w:rPr>
  </w:style>
  <w:style w:type="paragraph" w:styleId="Title">
    <w:name w:val="Title"/>
    <w:basedOn w:val="Normal"/>
    <w:next w:val="Normal"/>
    <w:link w:val="TitleChar"/>
    <w:uiPriority w:val="10"/>
    <w:qFormat/>
    <w:rsid w:val="003836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6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61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36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61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83616"/>
    <w:rPr>
      <w:i/>
      <w:iCs/>
      <w:color w:val="404040" w:themeColor="text1" w:themeTint="BF"/>
    </w:rPr>
  </w:style>
  <w:style w:type="paragraph" w:styleId="ListParagraph">
    <w:name w:val="List Paragraph"/>
    <w:basedOn w:val="Normal"/>
    <w:uiPriority w:val="34"/>
    <w:qFormat/>
    <w:rsid w:val="00383616"/>
    <w:pPr>
      <w:ind w:left="720"/>
      <w:contextualSpacing/>
    </w:pPr>
  </w:style>
  <w:style w:type="character" w:styleId="IntenseEmphasis">
    <w:name w:val="Intense Emphasis"/>
    <w:basedOn w:val="DefaultParagraphFont"/>
    <w:uiPriority w:val="21"/>
    <w:qFormat/>
    <w:rsid w:val="00383616"/>
    <w:rPr>
      <w:i/>
      <w:iCs/>
      <w:color w:val="0F4761" w:themeColor="accent1" w:themeShade="BF"/>
    </w:rPr>
  </w:style>
  <w:style w:type="paragraph" w:styleId="IntenseQuote">
    <w:name w:val="Intense Quote"/>
    <w:basedOn w:val="Normal"/>
    <w:next w:val="Normal"/>
    <w:link w:val="IntenseQuoteChar"/>
    <w:uiPriority w:val="30"/>
    <w:qFormat/>
    <w:rsid w:val="003836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3616"/>
    <w:rPr>
      <w:i/>
      <w:iCs/>
      <w:color w:val="0F4761" w:themeColor="accent1" w:themeShade="BF"/>
    </w:rPr>
  </w:style>
  <w:style w:type="character" w:styleId="IntenseReference">
    <w:name w:val="Intense Reference"/>
    <w:basedOn w:val="DefaultParagraphFont"/>
    <w:uiPriority w:val="32"/>
    <w:qFormat/>
    <w:rsid w:val="00383616"/>
    <w:rPr>
      <w:b/>
      <w:bCs/>
      <w:smallCaps/>
      <w:color w:val="0F4761" w:themeColor="accent1" w:themeShade="BF"/>
      <w:spacing w:val="5"/>
    </w:rPr>
  </w:style>
  <w:style w:type="paragraph" w:styleId="NormalWeb">
    <w:name w:val="Normal (Web)"/>
    <w:basedOn w:val="Normal"/>
    <w:uiPriority w:val="99"/>
    <w:semiHidden/>
    <w:unhideWhenUsed/>
    <w:rsid w:val="00383616"/>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383616"/>
    <w:rPr>
      <w:b/>
      <w:bCs/>
    </w:rPr>
  </w:style>
  <w:style w:type="character" w:styleId="Emphasis">
    <w:name w:val="Emphasis"/>
    <w:basedOn w:val="DefaultParagraphFont"/>
    <w:uiPriority w:val="20"/>
    <w:qFormat/>
    <w:rsid w:val="00383616"/>
    <w:rPr>
      <w:i/>
      <w:iCs/>
    </w:rPr>
  </w:style>
  <w:style w:type="paragraph" w:styleId="Header">
    <w:name w:val="header"/>
    <w:basedOn w:val="Normal"/>
    <w:link w:val="HeaderChar"/>
    <w:uiPriority w:val="99"/>
    <w:unhideWhenUsed/>
    <w:rsid w:val="00AE72BF"/>
    <w:pPr>
      <w:tabs>
        <w:tab w:val="center" w:pos="4513"/>
        <w:tab w:val="right" w:pos="9026"/>
      </w:tabs>
    </w:pPr>
  </w:style>
  <w:style w:type="character" w:customStyle="1" w:styleId="HeaderChar">
    <w:name w:val="Header Char"/>
    <w:basedOn w:val="DefaultParagraphFont"/>
    <w:link w:val="Header"/>
    <w:uiPriority w:val="99"/>
    <w:rsid w:val="00AE72BF"/>
  </w:style>
  <w:style w:type="paragraph" w:styleId="Footer">
    <w:name w:val="footer"/>
    <w:basedOn w:val="Normal"/>
    <w:link w:val="FooterChar"/>
    <w:uiPriority w:val="99"/>
    <w:unhideWhenUsed/>
    <w:rsid w:val="00AE72BF"/>
    <w:pPr>
      <w:tabs>
        <w:tab w:val="center" w:pos="4513"/>
        <w:tab w:val="right" w:pos="9026"/>
      </w:tabs>
    </w:pPr>
  </w:style>
  <w:style w:type="character" w:customStyle="1" w:styleId="FooterChar">
    <w:name w:val="Footer Char"/>
    <w:basedOn w:val="DefaultParagraphFont"/>
    <w:link w:val="Footer"/>
    <w:uiPriority w:val="99"/>
    <w:rsid w:val="00AE72BF"/>
  </w:style>
  <w:style w:type="table" w:styleId="TableGrid">
    <w:name w:val="Table Grid"/>
    <w:basedOn w:val="TableNormal"/>
    <w:uiPriority w:val="59"/>
    <w:rsid w:val="00C74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53E53"/>
  </w:style>
  <w:style w:type="paragraph" w:customStyle="1" w:styleId="paragraph">
    <w:name w:val="paragraph"/>
    <w:basedOn w:val="Normal"/>
    <w:rsid w:val="00753E53"/>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2193</Words>
  <Characters>12501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Bennett</dc:creator>
  <cp:keywords/>
  <dc:description/>
  <cp:lastModifiedBy>Lisa Clayton</cp:lastModifiedBy>
  <cp:revision>4</cp:revision>
  <dcterms:created xsi:type="dcterms:W3CDTF">2025-11-27T09:56:00Z</dcterms:created>
  <dcterms:modified xsi:type="dcterms:W3CDTF">2025-11-27T10:02:00Z</dcterms:modified>
</cp:coreProperties>
</file>