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D5E4B4" w14:textId="62771662" w:rsidR="00AE72BF" w:rsidRPr="00C74936" w:rsidRDefault="00AE72BF" w:rsidP="00383616">
      <w:pPr>
        <w:spacing w:before="100" w:beforeAutospacing="1" w:after="100" w:afterAutospacing="1"/>
        <w:outlineLvl w:val="0"/>
        <w:rPr>
          <w:rFonts w:ascii="Times New Roman" w:eastAsia="Times New Roman" w:hAnsi="Times New Roman" w:cs="Times New Roman"/>
          <w:b/>
          <w:bCs/>
          <w:color w:val="000000"/>
          <w:kern w:val="36"/>
          <w:lang w:eastAsia="en-GB"/>
          <w14:ligatures w14:val="none"/>
        </w:rPr>
      </w:pPr>
      <w:r w:rsidRPr="00C74936">
        <w:rPr>
          <w:rFonts w:ascii="Times New Roman" w:hAnsi="Times New Roman" w:cs="Times New Roman"/>
        </w:rPr>
        <w:fldChar w:fldCharType="begin"/>
      </w:r>
      <w:r w:rsidRPr="00C74936">
        <w:rPr>
          <w:rFonts w:ascii="Times New Roman" w:hAnsi="Times New Roman" w:cs="Times New Roman"/>
        </w:rPr>
        <w:instrText xml:space="preserve"> INCLUDEPICTURE "/Users/ashley.bennett/Library/Group Containers/UBF8T346G9.ms/WebArchiveCopyPasteTempFiles/com.microsoft.Word/hcat-logo.png" \* MERGEFORMATINET </w:instrText>
      </w:r>
      <w:r w:rsidRPr="00C74936">
        <w:rPr>
          <w:rFonts w:ascii="Times New Roman" w:hAnsi="Times New Roman" w:cs="Times New Roman"/>
        </w:rPr>
        <w:fldChar w:fldCharType="separate"/>
      </w:r>
      <w:r w:rsidRPr="00C74936">
        <w:rPr>
          <w:rFonts w:ascii="Times New Roman" w:hAnsi="Times New Roman" w:cs="Times New Roman"/>
        </w:rPr>
        <w:fldChar w:fldCharType="end"/>
      </w:r>
    </w:p>
    <w:p w14:paraId="7B9778BC" w14:textId="53E20490" w:rsidR="00383616" w:rsidRPr="00753E53" w:rsidRDefault="00383616" w:rsidP="00753E53">
      <w:pPr>
        <w:spacing w:before="100" w:beforeAutospacing="1" w:after="100" w:afterAutospacing="1"/>
        <w:jc w:val="center"/>
        <w:outlineLvl w:val="0"/>
        <w:rPr>
          <w:rFonts w:ascii="Calibri" w:eastAsia="Times New Roman" w:hAnsi="Calibri" w:cs="Calibri"/>
          <w:b/>
          <w:bCs/>
          <w:color w:val="000000"/>
          <w:kern w:val="36"/>
          <w:sz w:val="20"/>
          <w:szCs w:val="20"/>
          <w:u w:val="single"/>
          <w:lang w:eastAsia="en-GB"/>
          <w14:ligatures w14:val="none"/>
        </w:rPr>
      </w:pPr>
      <w:r w:rsidRPr="00753E53">
        <w:rPr>
          <w:rFonts w:ascii="Calibri" w:eastAsia="Times New Roman" w:hAnsi="Calibri" w:cs="Calibri"/>
          <w:b/>
          <w:bCs/>
          <w:color w:val="000000"/>
          <w:kern w:val="36"/>
          <w:sz w:val="20"/>
          <w:szCs w:val="20"/>
          <w:u w:val="single"/>
          <w:lang w:eastAsia="en-GB"/>
          <w14:ligatures w14:val="none"/>
        </w:rPr>
        <w:t>HCAT Academy Trust Handwriting Policy</w:t>
      </w:r>
    </w:p>
    <w:p w14:paraId="797307A4" w14:textId="77777777" w:rsidR="00383616" w:rsidRPr="00753E53" w:rsidRDefault="00383616" w:rsidP="00383616">
      <w:pPr>
        <w:spacing w:before="100" w:beforeAutospacing="1" w:after="100" w:afterAutospacing="1"/>
        <w:rPr>
          <w:rFonts w:ascii="Calibri" w:eastAsia="Times New Roman" w:hAnsi="Calibri" w:cs="Calibri"/>
          <w:color w:val="000000"/>
          <w:kern w:val="0"/>
          <w:sz w:val="20"/>
          <w:szCs w:val="20"/>
          <w:lang w:eastAsia="en-GB"/>
          <w14:ligatures w14:val="none"/>
        </w:rPr>
      </w:pPr>
      <w:r w:rsidRPr="00753E53">
        <w:rPr>
          <w:rFonts w:ascii="Calibri" w:eastAsia="Times New Roman" w:hAnsi="Calibri" w:cs="Calibri"/>
          <w:color w:val="000000"/>
          <w:kern w:val="0"/>
          <w:sz w:val="20"/>
          <w:szCs w:val="20"/>
          <w:lang w:eastAsia="en-GB"/>
          <w14:ligatures w14:val="none"/>
        </w:rPr>
        <w:t>This policy sets out the expectations for teaching handwriting across the Trust in line with the DfE Writing Framework. Consistency in approach ensures all pupils develop fluent, legible handwriting that supports their wider writing development, while still allowing schools to implement a handwriting scheme that best suits their context.</w:t>
      </w:r>
    </w:p>
    <w:p w14:paraId="0DC25D86" w14:textId="23916F9A" w:rsidR="00383616" w:rsidRPr="00753E53" w:rsidRDefault="00383616" w:rsidP="00383616">
      <w:pPr>
        <w:spacing w:before="100" w:beforeAutospacing="1" w:after="100" w:afterAutospacing="1"/>
        <w:rPr>
          <w:rFonts w:ascii="Calibri" w:eastAsia="Times New Roman" w:hAnsi="Calibri" w:cs="Calibri"/>
          <w:color w:val="000000"/>
          <w:kern w:val="0"/>
          <w:sz w:val="20"/>
          <w:szCs w:val="20"/>
          <w:lang w:eastAsia="en-GB"/>
          <w14:ligatures w14:val="none"/>
        </w:rPr>
      </w:pPr>
      <w:r w:rsidRPr="00753E53">
        <w:rPr>
          <w:rFonts w:ascii="Calibri" w:eastAsia="Times New Roman" w:hAnsi="Calibri" w:cs="Calibri"/>
          <w:color w:val="000000"/>
          <w:kern w:val="0"/>
          <w:sz w:val="20"/>
          <w:szCs w:val="20"/>
          <w:lang w:eastAsia="en-GB"/>
          <w14:ligatures w14:val="none"/>
        </w:rPr>
        <w:t xml:space="preserve">The Writing Framework (DfE, 2025) highlights the importance of teaching transcriptional skills (handwriting and spelling) from </w:t>
      </w:r>
      <w:r w:rsidR="00DB4D3A" w:rsidRPr="00753E53">
        <w:rPr>
          <w:rFonts w:ascii="Calibri" w:eastAsia="Times New Roman" w:hAnsi="Calibri" w:cs="Calibri"/>
          <w:color w:val="000000"/>
          <w:kern w:val="0"/>
          <w:sz w:val="20"/>
          <w:szCs w:val="20"/>
          <w:lang w:eastAsia="en-GB"/>
          <w14:ligatures w14:val="none"/>
        </w:rPr>
        <w:t>EYFS</w:t>
      </w:r>
      <w:r w:rsidRPr="00753E53">
        <w:rPr>
          <w:rFonts w:ascii="Calibri" w:eastAsia="Times New Roman" w:hAnsi="Calibri" w:cs="Calibri"/>
          <w:color w:val="000000"/>
          <w:kern w:val="0"/>
          <w:sz w:val="20"/>
          <w:szCs w:val="20"/>
          <w:lang w:eastAsia="en-GB"/>
          <w14:ligatures w14:val="none"/>
        </w:rPr>
        <w:t>. Developing automaticity in these areas enables children to focus their working memory on composition, ensuring writing fluency and stamina.</w:t>
      </w:r>
    </w:p>
    <w:p w14:paraId="05BB3D01" w14:textId="1A8DF207" w:rsidR="00383616" w:rsidRPr="00753E53" w:rsidRDefault="00383616" w:rsidP="00383616">
      <w:pPr>
        <w:spacing w:before="100" w:beforeAutospacing="1" w:after="100" w:afterAutospacing="1"/>
        <w:rPr>
          <w:rFonts w:ascii="Calibri" w:eastAsia="Times New Roman" w:hAnsi="Calibri" w:cs="Calibri"/>
          <w:color w:val="000000"/>
          <w:kern w:val="0"/>
          <w:sz w:val="20"/>
          <w:szCs w:val="20"/>
          <w:lang w:eastAsia="en-GB"/>
          <w14:ligatures w14:val="none"/>
        </w:rPr>
      </w:pPr>
      <w:r w:rsidRPr="00753E53">
        <w:rPr>
          <w:rFonts w:ascii="Calibri" w:eastAsia="Times New Roman" w:hAnsi="Calibri" w:cs="Calibri"/>
          <w:color w:val="000000"/>
          <w:kern w:val="0"/>
          <w:sz w:val="20"/>
          <w:szCs w:val="20"/>
          <w:lang w:eastAsia="en-GB"/>
          <w14:ligatures w14:val="none"/>
        </w:rPr>
        <w:t xml:space="preserve">Across </w:t>
      </w:r>
      <w:r w:rsidR="00DB4D3A" w:rsidRPr="00753E53">
        <w:rPr>
          <w:rFonts w:ascii="Calibri" w:eastAsia="Times New Roman" w:hAnsi="Calibri" w:cs="Calibri"/>
          <w:color w:val="000000"/>
          <w:kern w:val="0"/>
          <w:sz w:val="20"/>
          <w:szCs w:val="20"/>
          <w:lang w:eastAsia="en-GB"/>
          <w14:ligatures w14:val="none"/>
        </w:rPr>
        <w:t>Hoyland Common Academy Trust</w:t>
      </w:r>
      <w:r w:rsidRPr="00753E53">
        <w:rPr>
          <w:rFonts w:ascii="Calibri" w:eastAsia="Times New Roman" w:hAnsi="Calibri" w:cs="Calibri"/>
          <w:color w:val="000000"/>
          <w:kern w:val="0"/>
          <w:sz w:val="20"/>
          <w:szCs w:val="20"/>
          <w:lang w:eastAsia="en-GB"/>
          <w14:ligatures w14:val="none"/>
        </w:rPr>
        <w:t>, handwriting teaching will:</w:t>
      </w:r>
    </w:p>
    <w:p w14:paraId="7B200C20" w14:textId="2731816D" w:rsidR="00383616" w:rsidRPr="00753E53" w:rsidRDefault="00383616" w:rsidP="00383616">
      <w:pPr>
        <w:numPr>
          <w:ilvl w:val="0"/>
          <w:numId w:val="1"/>
        </w:numPr>
        <w:spacing w:before="100" w:beforeAutospacing="1" w:after="100" w:afterAutospacing="1"/>
        <w:rPr>
          <w:rFonts w:ascii="Calibri" w:eastAsia="Times New Roman" w:hAnsi="Calibri" w:cs="Calibri"/>
          <w:color w:val="000000"/>
          <w:kern w:val="0"/>
          <w:sz w:val="20"/>
          <w:szCs w:val="20"/>
          <w:lang w:eastAsia="en-GB"/>
          <w14:ligatures w14:val="none"/>
        </w:rPr>
      </w:pPr>
      <w:r w:rsidRPr="00753E53">
        <w:rPr>
          <w:rFonts w:ascii="Calibri" w:eastAsia="Times New Roman" w:hAnsi="Calibri" w:cs="Calibri"/>
          <w:color w:val="000000"/>
          <w:kern w:val="0"/>
          <w:sz w:val="20"/>
          <w:szCs w:val="20"/>
          <w:lang w:eastAsia="en-GB"/>
          <w14:ligatures w14:val="none"/>
        </w:rPr>
        <w:t>Develop pupils’ ability to write with fluency, legibility and increasing speed.</w:t>
      </w:r>
    </w:p>
    <w:p w14:paraId="177E33BE" w14:textId="77777777" w:rsidR="00383616" w:rsidRPr="00753E53" w:rsidRDefault="00383616" w:rsidP="00383616">
      <w:pPr>
        <w:numPr>
          <w:ilvl w:val="0"/>
          <w:numId w:val="1"/>
        </w:numPr>
        <w:spacing w:before="100" w:beforeAutospacing="1" w:after="100" w:afterAutospacing="1"/>
        <w:rPr>
          <w:rFonts w:ascii="Calibri" w:eastAsia="Times New Roman" w:hAnsi="Calibri" w:cs="Calibri"/>
          <w:color w:val="000000"/>
          <w:kern w:val="0"/>
          <w:sz w:val="20"/>
          <w:szCs w:val="20"/>
          <w:lang w:eastAsia="en-GB"/>
          <w14:ligatures w14:val="none"/>
        </w:rPr>
      </w:pPr>
      <w:r w:rsidRPr="00753E53">
        <w:rPr>
          <w:rFonts w:ascii="Calibri" w:eastAsia="Times New Roman" w:hAnsi="Calibri" w:cs="Calibri"/>
          <w:color w:val="000000"/>
          <w:kern w:val="0"/>
          <w:sz w:val="20"/>
          <w:szCs w:val="20"/>
          <w:lang w:eastAsia="en-GB"/>
          <w14:ligatures w14:val="none"/>
        </w:rPr>
        <w:t>Ensure transcriptional skills (handwriting and spelling) become automatic.</w:t>
      </w:r>
    </w:p>
    <w:p w14:paraId="5F93CD20" w14:textId="77777777" w:rsidR="00383616" w:rsidRPr="00753E53" w:rsidRDefault="00383616" w:rsidP="00383616">
      <w:pPr>
        <w:numPr>
          <w:ilvl w:val="0"/>
          <w:numId w:val="1"/>
        </w:numPr>
        <w:spacing w:before="100" w:beforeAutospacing="1" w:after="100" w:afterAutospacing="1"/>
        <w:rPr>
          <w:rFonts w:ascii="Calibri" w:eastAsia="Times New Roman" w:hAnsi="Calibri" w:cs="Calibri"/>
          <w:color w:val="000000"/>
          <w:kern w:val="0"/>
          <w:sz w:val="20"/>
          <w:szCs w:val="20"/>
          <w:lang w:eastAsia="en-GB"/>
          <w14:ligatures w14:val="none"/>
        </w:rPr>
      </w:pPr>
      <w:r w:rsidRPr="00753E53">
        <w:rPr>
          <w:rFonts w:ascii="Calibri" w:eastAsia="Times New Roman" w:hAnsi="Calibri" w:cs="Calibri"/>
          <w:color w:val="000000"/>
          <w:kern w:val="0"/>
          <w:sz w:val="20"/>
          <w:szCs w:val="20"/>
          <w:lang w:eastAsia="en-GB"/>
          <w14:ligatures w14:val="none"/>
        </w:rPr>
        <w:t>Support children to take pride in the presentation of their work.</w:t>
      </w:r>
    </w:p>
    <w:p w14:paraId="44311AF1" w14:textId="77777777" w:rsidR="00383616" w:rsidRPr="00753E53" w:rsidRDefault="00383616" w:rsidP="00383616">
      <w:pPr>
        <w:numPr>
          <w:ilvl w:val="0"/>
          <w:numId w:val="1"/>
        </w:numPr>
        <w:spacing w:before="100" w:beforeAutospacing="1" w:after="100" w:afterAutospacing="1"/>
        <w:rPr>
          <w:rFonts w:ascii="Calibri" w:eastAsia="Times New Roman" w:hAnsi="Calibri" w:cs="Calibri"/>
          <w:color w:val="000000"/>
          <w:kern w:val="0"/>
          <w:sz w:val="20"/>
          <w:szCs w:val="20"/>
          <w:lang w:eastAsia="en-GB"/>
          <w14:ligatures w14:val="none"/>
        </w:rPr>
      </w:pPr>
      <w:r w:rsidRPr="00753E53">
        <w:rPr>
          <w:rFonts w:ascii="Calibri" w:eastAsia="Times New Roman" w:hAnsi="Calibri" w:cs="Calibri"/>
          <w:color w:val="000000"/>
          <w:kern w:val="0"/>
          <w:sz w:val="20"/>
          <w:szCs w:val="20"/>
          <w:lang w:eastAsia="en-GB"/>
          <w14:ligatures w14:val="none"/>
        </w:rPr>
        <w:t>Provide progression from early mark-making in EYFS through to fluent, joined handwriting in Key Stage 2.</w:t>
      </w:r>
    </w:p>
    <w:p w14:paraId="2AE372FB" w14:textId="77777777" w:rsidR="00383616" w:rsidRPr="00753E53" w:rsidRDefault="00383616" w:rsidP="00383616">
      <w:pPr>
        <w:numPr>
          <w:ilvl w:val="0"/>
          <w:numId w:val="1"/>
        </w:numPr>
        <w:spacing w:before="100" w:beforeAutospacing="1" w:after="100" w:afterAutospacing="1"/>
        <w:rPr>
          <w:rFonts w:ascii="Calibri" w:eastAsia="Times New Roman" w:hAnsi="Calibri" w:cs="Calibri"/>
          <w:color w:val="000000"/>
          <w:kern w:val="0"/>
          <w:sz w:val="20"/>
          <w:szCs w:val="20"/>
          <w:lang w:eastAsia="en-GB"/>
          <w14:ligatures w14:val="none"/>
        </w:rPr>
      </w:pPr>
      <w:r w:rsidRPr="00753E53">
        <w:rPr>
          <w:rFonts w:ascii="Calibri" w:eastAsia="Times New Roman" w:hAnsi="Calibri" w:cs="Calibri"/>
          <w:color w:val="000000"/>
          <w:kern w:val="0"/>
          <w:sz w:val="20"/>
          <w:szCs w:val="20"/>
          <w:lang w:eastAsia="en-GB"/>
          <w14:ligatures w14:val="none"/>
        </w:rPr>
        <w:t>Enable pupils to apply their handwriting consistently across the curriculum.</w:t>
      </w:r>
    </w:p>
    <w:p w14:paraId="472E05D7" w14:textId="77777777" w:rsidR="00753E53" w:rsidRDefault="00753E53" w:rsidP="00753E53">
      <w:pPr>
        <w:spacing w:before="100" w:beforeAutospacing="1" w:after="100" w:afterAutospacing="1"/>
        <w:rPr>
          <w:rFonts w:ascii="Calibri" w:eastAsia="Times New Roman" w:hAnsi="Calibri" w:cs="Calibri"/>
          <w:b/>
          <w:bCs/>
          <w:color w:val="000000"/>
          <w:kern w:val="0"/>
          <w:sz w:val="20"/>
          <w:szCs w:val="20"/>
          <w:u w:val="single"/>
          <w:lang w:eastAsia="en-GB"/>
          <w14:ligatures w14:val="none"/>
        </w:rPr>
      </w:pPr>
    </w:p>
    <w:p w14:paraId="41202426" w14:textId="77777777" w:rsidR="00753E53" w:rsidRDefault="00753E53" w:rsidP="00753E53">
      <w:pPr>
        <w:spacing w:before="100" w:beforeAutospacing="1" w:after="100" w:afterAutospacing="1"/>
        <w:rPr>
          <w:rFonts w:ascii="Calibri" w:eastAsia="Times New Roman" w:hAnsi="Calibri" w:cs="Calibri"/>
          <w:b/>
          <w:bCs/>
          <w:color w:val="000000"/>
          <w:kern w:val="0"/>
          <w:sz w:val="20"/>
          <w:szCs w:val="20"/>
          <w:u w:val="single"/>
          <w:lang w:eastAsia="en-GB"/>
          <w14:ligatures w14:val="none"/>
        </w:rPr>
      </w:pPr>
    </w:p>
    <w:p w14:paraId="6AB8EA16" w14:textId="77777777" w:rsidR="00753E53" w:rsidRDefault="00753E53" w:rsidP="00753E53">
      <w:pPr>
        <w:spacing w:before="100" w:beforeAutospacing="1" w:after="100" w:afterAutospacing="1"/>
        <w:rPr>
          <w:rFonts w:ascii="Calibri" w:eastAsia="Times New Roman" w:hAnsi="Calibri" w:cs="Calibri"/>
          <w:b/>
          <w:bCs/>
          <w:color w:val="000000"/>
          <w:kern w:val="0"/>
          <w:sz w:val="20"/>
          <w:szCs w:val="20"/>
          <w:u w:val="single"/>
          <w:lang w:eastAsia="en-GB"/>
          <w14:ligatures w14:val="none"/>
        </w:rPr>
      </w:pPr>
    </w:p>
    <w:p w14:paraId="3CCA38EC" w14:textId="77777777" w:rsidR="00753E53" w:rsidRDefault="00753E53" w:rsidP="00753E53">
      <w:pPr>
        <w:spacing w:before="100" w:beforeAutospacing="1" w:after="100" w:afterAutospacing="1"/>
        <w:rPr>
          <w:rFonts w:ascii="Calibri" w:eastAsia="Times New Roman" w:hAnsi="Calibri" w:cs="Calibri"/>
          <w:b/>
          <w:bCs/>
          <w:color w:val="000000"/>
          <w:kern w:val="0"/>
          <w:sz w:val="20"/>
          <w:szCs w:val="20"/>
          <w:u w:val="single"/>
          <w:lang w:eastAsia="en-GB"/>
          <w14:ligatures w14:val="none"/>
        </w:rPr>
      </w:pPr>
    </w:p>
    <w:p w14:paraId="6E99127B" w14:textId="77777777" w:rsidR="00753E53" w:rsidRDefault="00753E53" w:rsidP="00753E53">
      <w:pPr>
        <w:spacing w:before="100" w:beforeAutospacing="1" w:after="100" w:afterAutospacing="1"/>
        <w:rPr>
          <w:rFonts w:ascii="Calibri" w:eastAsia="Times New Roman" w:hAnsi="Calibri" w:cs="Calibri"/>
          <w:b/>
          <w:bCs/>
          <w:color w:val="000000"/>
          <w:kern w:val="0"/>
          <w:sz w:val="20"/>
          <w:szCs w:val="20"/>
          <w:u w:val="single"/>
          <w:lang w:eastAsia="en-GB"/>
          <w14:ligatures w14:val="none"/>
        </w:rPr>
      </w:pPr>
    </w:p>
    <w:p w14:paraId="65C8D53F" w14:textId="77777777" w:rsidR="00753E53" w:rsidRDefault="00753E53" w:rsidP="00753E53">
      <w:pPr>
        <w:spacing w:before="100" w:beforeAutospacing="1" w:after="100" w:afterAutospacing="1"/>
        <w:rPr>
          <w:rFonts w:ascii="Calibri" w:eastAsia="Times New Roman" w:hAnsi="Calibri" w:cs="Calibri"/>
          <w:b/>
          <w:bCs/>
          <w:color w:val="000000"/>
          <w:kern w:val="0"/>
          <w:sz w:val="20"/>
          <w:szCs w:val="20"/>
          <w:u w:val="single"/>
          <w:lang w:eastAsia="en-GB"/>
          <w14:ligatures w14:val="none"/>
        </w:rPr>
      </w:pPr>
    </w:p>
    <w:p w14:paraId="61554058" w14:textId="77777777" w:rsidR="00753E53" w:rsidRDefault="00753E53" w:rsidP="00753E53">
      <w:pPr>
        <w:spacing w:before="100" w:beforeAutospacing="1" w:after="100" w:afterAutospacing="1"/>
        <w:rPr>
          <w:rFonts w:ascii="Calibri" w:eastAsia="Times New Roman" w:hAnsi="Calibri" w:cs="Calibri"/>
          <w:b/>
          <w:bCs/>
          <w:color w:val="000000"/>
          <w:kern w:val="0"/>
          <w:sz w:val="20"/>
          <w:szCs w:val="20"/>
          <w:u w:val="single"/>
          <w:lang w:eastAsia="en-GB"/>
          <w14:ligatures w14:val="none"/>
        </w:rPr>
      </w:pPr>
    </w:p>
    <w:p w14:paraId="6FDDFC92" w14:textId="77777777" w:rsidR="00753E53" w:rsidRDefault="00753E53" w:rsidP="00753E53">
      <w:pPr>
        <w:spacing w:before="100" w:beforeAutospacing="1" w:after="100" w:afterAutospacing="1"/>
        <w:rPr>
          <w:rFonts w:ascii="Calibri" w:eastAsia="Times New Roman" w:hAnsi="Calibri" w:cs="Calibri"/>
          <w:b/>
          <w:bCs/>
          <w:color w:val="000000"/>
          <w:kern w:val="0"/>
          <w:sz w:val="20"/>
          <w:szCs w:val="20"/>
          <w:u w:val="single"/>
          <w:lang w:eastAsia="en-GB"/>
          <w14:ligatures w14:val="none"/>
        </w:rPr>
      </w:pPr>
    </w:p>
    <w:p w14:paraId="1C2AA635" w14:textId="1E925BF1" w:rsidR="00753E53" w:rsidRPr="00753E53" w:rsidRDefault="00753E53" w:rsidP="00753E53">
      <w:pPr>
        <w:spacing w:before="100" w:beforeAutospacing="1" w:after="100" w:afterAutospacing="1"/>
        <w:rPr>
          <w:rFonts w:ascii="Calibri" w:eastAsia="Times New Roman" w:hAnsi="Calibri" w:cs="Calibri"/>
          <w:b/>
          <w:bCs/>
          <w:color w:val="000000"/>
          <w:kern w:val="0"/>
          <w:sz w:val="20"/>
          <w:szCs w:val="20"/>
          <w:u w:val="single"/>
          <w:lang w:eastAsia="en-GB"/>
          <w14:ligatures w14:val="none"/>
        </w:rPr>
      </w:pPr>
      <w:r w:rsidRPr="00753E53">
        <w:rPr>
          <w:rFonts w:ascii="Calibri" w:eastAsia="Times New Roman" w:hAnsi="Calibri" w:cs="Calibri"/>
          <w:b/>
          <w:bCs/>
          <w:color w:val="000000"/>
          <w:kern w:val="0"/>
          <w:sz w:val="20"/>
          <w:szCs w:val="20"/>
          <w:u w:val="single"/>
          <w:lang w:eastAsia="en-GB"/>
          <w14:ligatures w14:val="none"/>
        </w:rPr>
        <w:lastRenderedPageBreak/>
        <w:t>Pencil Grip</w:t>
      </w:r>
    </w:p>
    <w:p w14:paraId="4348DC4E" w14:textId="3FA87904" w:rsidR="00753E53" w:rsidRPr="00753E53" w:rsidRDefault="00753E53" w:rsidP="00753E53">
      <w:pPr>
        <w:spacing w:before="100" w:beforeAutospacing="1" w:after="100" w:afterAutospacing="1"/>
        <w:rPr>
          <w:rFonts w:ascii="Calibri" w:eastAsia="Times New Roman" w:hAnsi="Calibri" w:cs="Calibri"/>
          <w:color w:val="000000"/>
          <w:kern w:val="0"/>
          <w:sz w:val="20"/>
          <w:szCs w:val="20"/>
          <w:lang w:eastAsia="en-GB"/>
          <w14:ligatures w14:val="none"/>
        </w:rPr>
      </w:pPr>
      <w:r w:rsidRPr="00753E53">
        <w:rPr>
          <w:rFonts w:ascii="Calibri" w:hAnsi="Calibri" w:cs="Calibri"/>
          <w:color w:val="111111"/>
          <w:sz w:val="20"/>
          <w:szCs w:val="20"/>
          <w:shd w:val="clear" w:color="auto" w:fill="FFFFFF"/>
        </w:rPr>
        <w:t>Before pupils are ready to begin writing, we recognise the importance of developing a proper pencil grip to prepare them effectively. We assess pencil grip at each of our assessment points and record the developmental stage to monitor progress. When pupils need additional support to establish a strong and efficient grip, targeted interventions are provided based on the individual developmental needs of each child.</w:t>
      </w:r>
    </w:p>
    <w:tbl>
      <w:tblPr>
        <w:tblStyle w:val="TableGrid"/>
        <w:tblW w:w="14454" w:type="dxa"/>
        <w:tblLook w:val="04A0" w:firstRow="1" w:lastRow="0" w:firstColumn="1" w:lastColumn="0" w:noHBand="0" w:noVBand="1"/>
      </w:tblPr>
      <w:tblGrid>
        <w:gridCol w:w="995"/>
        <w:gridCol w:w="2231"/>
        <w:gridCol w:w="3117"/>
        <w:gridCol w:w="8111"/>
      </w:tblGrid>
      <w:tr w:rsidR="00753E53" w:rsidRPr="00753E53" w14:paraId="3CD82E64" w14:textId="77777777" w:rsidTr="00753E53">
        <w:trPr>
          <w:trHeight w:val="192"/>
        </w:trPr>
        <w:tc>
          <w:tcPr>
            <w:tcW w:w="995" w:type="dxa"/>
          </w:tcPr>
          <w:p w14:paraId="23292DE4"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Stage</w:t>
            </w:r>
          </w:p>
        </w:tc>
        <w:tc>
          <w:tcPr>
            <w:tcW w:w="2231" w:type="dxa"/>
          </w:tcPr>
          <w:p w14:paraId="7DD25439"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Description</w:t>
            </w:r>
          </w:p>
        </w:tc>
        <w:tc>
          <w:tcPr>
            <w:tcW w:w="3117" w:type="dxa"/>
          </w:tcPr>
          <w:p w14:paraId="08F60B17"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Image</w:t>
            </w:r>
          </w:p>
        </w:tc>
        <w:tc>
          <w:tcPr>
            <w:tcW w:w="8111" w:type="dxa"/>
          </w:tcPr>
          <w:p w14:paraId="621438E9"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 xml:space="preserve">Developmental notes </w:t>
            </w:r>
          </w:p>
        </w:tc>
      </w:tr>
      <w:tr w:rsidR="00753E53" w:rsidRPr="00753E53" w14:paraId="181C8CDF" w14:textId="77777777" w:rsidTr="00753E53">
        <w:trPr>
          <w:trHeight w:val="2836"/>
        </w:trPr>
        <w:tc>
          <w:tcPr>
            <w:tcW w:w="995" w:type="dxa"/>
          </w:tcPr>
          <w:p w14:paraId="4C7893CF"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Palmar Supinate Grasp</w:t>
            </w:r>
          </w:p>
        </w:tc>
        <w:tc>
          <w:tcPr>
            <w:tcW w:w="2231" w:type="dxa"/>
          </w:tcPr>
          <w:p w14:paraId="48CB521A" w14:textId="77777777" w:rsidR="00753E53" w:rsidRPr="00753E53" w:rsidRDefault="00753E53" w:rsidP="00753E53">
            <w:pPr>
              <w:pStyle w:val="ListParagraph"/>
              <w:numPr>
                <w:ilvl w:val="0"/>
                <w:numId w:val="5"/>
              </w:numPr>
              <w:ind w:left="250" w:hanging="142"/>
              <w:rPr>
                <w:rFonts w:ascii="Calibri" w:hAnsi="Calibri" w:cs="Calibri"/>
                <w:color w:val="000000" w:themeColor="text1"/>
                <w:sz w:val="20"/>
                <w:szCs w:val="20"/>
              </w:rPr>
            </w:pPr>
            <w:r w:rsidRPr="00753E53">
              <w:rPr>
                <w:rFonts w:ascii="Calibri" w:hAnsi="Calibri" w:cs="Calibri"/>
                <w:color w:val="000000" w:themeColor="text1"/>
                <w:sz w:val="20"/>
                <w:szCs w:val="20"/>
              </w:rPr>
              <w:t>Pencil is held in the palm with fingers wrapped around it</w:t>
            </w:r>
          </w:p>
          <w:p w14:paraId="3B198A7C" w14:textId="77777777" w:rsidR="00753E53" w:rsidRPr="00753E53" w:rsidRDefault="00753E53" w:rsidP="00753E53">
            <w:pPr>
              <w:pStyle w:val="ListParagraph"/>
              <w:numPr>
                <w:ilvl w:val="0"/>
                <w:numId w:val="5"/>
              </w:numPr>
              <w:ind w:left="250" w:hanging="142"/>
              <w:rPr>
                <w:rFonts w:ascii="Calibri" w:hAnsi="Calibri" w:cs="Calibri"/>
                <w:color w:val="000000" w:themeColor="text1"/>
                <w:sz w:val="20"/>
                <w:szCs w:val="20"/>
              </w:rPr>
            </w:pPr>
            <w:r w:rsidRPr="00753E53">
              <w:rPr>
                <w:rFonts w:ascii="Calibri" w:hAnsi="Calibri" w:cs="Calibri"/>
                <w:color w:val="000000" w:themeColor="text1"/>
                <w:sz w:val="20"/>
                <w:szCs w:val="20"/>
              </w:rPr>
              <w:t>Thumb is positioned on top or alongside the fingers</w:t>
            </w:r>
          </w:p>
          <w:p w14:paraId="5DE2851F" w14:textId="77777777" w:rsidR="00753E53" w:rsidRPr="00753E53" w:rsidRDefault="00753E53" w:rsidP="00753E53">
            <w:pPr>
              <w:pStyle w:val="ListParagraph"/>
              <w:numPr>
                <w:ilvl w:val="0"/>
                <w:numId w:val="5"/>
              </w:numPr>
              <w:ind w:left="250" w:hanging="142"/>
              <w:rPr>
                <w:rFonts w:ascii="Calibri" w:hAnsi="Calibri" w:cs="Calibri"/>
                <w:color w:val="000000" w:themeColor="text1"/>
                <w:sz w:val="20"/>
                <w:szCs w:val="20"/>
              </w:rPr>
            </w:pPr>
            <w:r w:rsidRPr="00753E53">
              <w:rPr>
                <w:rFonts w:ascii="Calibri" w:hAnsi="Calibri" w:cs="Calibri"/>
                <w:color w:val="000000" w:themeColor="text1"/>
                <w:sz w:val="20"/>
                <w:szCs w:val="20"/>
              </w:rPr>
              <w:t>Arm and shoulder guide the movement</w:t>
            </w:r>
          </w:p>
          <w:p w14:paraId="5619DA71" w14:textId="77777777" w:rsidR="00753E53" w:rsidRPr="00753E53" w:rsidRDefault="00753E53" w:rsidP="00753E53">
            <w:pPr>
              <w:pStyle w:val="ListParagraph"/>
              <w:numPr>
                <w:ilvl w:val="0"/>
                <w:numId w:val="5"/>
              </w:numPr>
              <w:ind w:left="250" w:hanging="142"/>
              <w:rPr>
                <w:rFonts w:ascii="Calibri" w:hAnsi="Calibri" w:cs="Calibri"/>
                <w:color w:val="000000" w:themeColor="text1"/>
                <w:sz w:val="20"/>
                <w:szCs w:val="20"/>
              </w:rPr>
            </w:pPr>
            <w:r w:rsidRPr="00753E53">
              <w:rPr>
                <w:rFonts w:ascii="Calibri" w:hAnsi="Calibri" w:cs="Calibri"/>
                <w:color w:val="000000" w:themeColor="text1"/>
                <w:sz w:val="20"/>
                <w:szCs w:val="20"/>
              </w:rPr>
              <w:t>Large, sweeping motions are used for mark-making</w:t>
            </w:r>
          </w:p>
          <w:p w14:paraId="38DDF545" w14:textId="77777777" w:rsidR="00753E53" w:rsidRPr="00753E53" w:rsidRDefault="00753E53" w:rsidP="00753E53">
            <w:pPr>
              <w:pStyle w:val="ListParagraph"/>
              <w:numPr>
                <w:ilvl w:val="0"/>
                <w:numId w:val="5"/>
              </w:numPr>
              <w:ind w:left="250" w:hanging="142"/>
              <w:rPr>
                <w:rFonts w:ascii="Calibri" w:hAnsi="Calibri" w:cs="Calibri"/>
                <w:color w:val="000000" w:themeColor="text1"/>
                <w:sz w:val="20"/>
                <w:szCs w:val="20"/>
              </w:rPr>
            </w:pPr>
            <w:r w:rsidRPr="00753E53">
              <w:rPr>
                <w:rFonts w:ascii="Calibri" w:hAnsi="Calibri" w:cs="Calibri"/>
                <w:color w:val="000000" w:themeColor="text1"/>
                <w:sz w:val="20"/>
                <w:szCs w:val="20"/>
              </w:rPr>
              <w:t>Often used for scribbling and early drawing</w:t>
            </w:r>
          </w:p>
        </w:tc>
        <w:tc>
          <w:tcPr>
            <w:tcW w:w="3117" w:type="dxa"/>
          </w:tcPr>
          <w:p w14:paraId="36173833"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noProof/>
                <w:color w:val="000000" w:themeColor="text1"/>
                <w:sz w:val="20"/>
                <w:szCs w:val="20"/>
              </w:rPr>
              <w:drawing>
                <wp:inline distT="0" distB="0" distL="0" distR="0" wp14:anchorId="49A13986" wp14:editId="49289728">
                  <wp:extent cx="1732062" cy="1408854"/>
                  <wp:effectExtent l="0" t="0" r="0" b="1270"/>
                  <wp:docPr id="10937155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715549" name=""/>
                          <pic:cNvPicPr/>
                        </pic:nvPicPr>
                        <pic:blipFill>
                          <a:blip r:embed="rId7"/>
                          <a:stretch>
                            <a:fillRect/>
                          </a:stretch>
                        </pic:blipFill>
                        <pic:spPr>
                          <a:xfrm>
                            <a:off x="0" y="0"/>
                            <a:ext cx="1739984" cy="1415298"/>
                          </a:xfrm>
                          <a:prstGeom prst="rect">
                            <a:avLst/>
                          </a:prstGeom>
                        </pic:spPr>
                      </pic:pic>
                    </a:graphicData>
                  </a:graphic>
                </wp:inline>
              </w:drawing>
            </w:r>
          </w:p>
          <w:p w14:paraId="33D3D817" w14:textId="77777777" w:rsidR="00753E53" w:rsidRPr="00753E53" w:rsidRDefault="00753E53" w:rsidP="00726077">
            <w:pPr>
              <w:rPr>
                <w:rFonts w:ascii="Calibri" w:hAnsi="Calibri" w:cs="Calibri"/>
                <w:color w:val="000000" w:themeColor="text1"/>
                <w:sz w:val="20"/>
                <w:szCs w:val="20"/>
              </w:rPr>
            </w:pPr>
          </w:p>
        </w:tc>
        <w:tc>
          <w:tcPr>
            <w:tcW w:w="8111" w:type="dxa"/>
          </w:tcPr>
          <w:p w14:paraId="6115C2D8" w14:textId="77777777" w:rsidR="00753E53" w:rsidRPr="00753E53" w:rsidRDefault="00753E53" w:rsidP="00753E53">
            <w:pPr>
              <w:pStyle w:val="ListParagraph"/>
              <w:numPr>
                <w:ilvl w:val="0"/>
                <w:numId w:val="5"/>
              </w:numPr>
              <w:ind w:left="250" w:hanging="142"/>
              <w:rPr>
                <w:rFonts w:ascii="Calibri" w:hAnsi="Calibri" w:cs="Calibri"/>
                <w:color w:val="000000" w:themeColor="text1"/>
                <w:sz w:val="20"/>
                <w:szCs w:val="20"/>
              </w:rPr>
            </w:pPr>
            <w:r w:rsidRPr="00753E53">
              <w:rPr>
                <w:rFonts w:ascii="Calibri" w:hAnsi="Calibri" w:cs="Calibri"/>
                <w:color w:val="000000" w:themeColor="text1"/>
                <w:sz w:val="20"/>
                <w:szCs w:val="20"/>
              </w:rPr>
              <w:t>This grip is not efficient for controlled writing but is a natural and necessary stage in motor development.</w:t>
            </w:r>
          </w:p>
          <w:p w14:paraId="1AE0C62B" w14:textId="77777777" w:rsidR="00753E53" w:rsidRPr="00753E53" w:rsidRDefault="00753E53" w:rsidP="00753E53">
            <w:pPr>
              <w:pStyle w:val="ListParagraph"/>
              <w:numPr>
                <w:ilvl w:val="0"/>
                <w:numId w:val="5"/>
              </w:numPr>
              <w:ind w:left="250" w:hanging="142"/>
              <w:rPr>
                <w:rFonts w:ascii="Calibri" w:hAnsi="Calibri" w:cs="Calibri"/>
                <w:color w:val="000000" w:themeColor="text1"/>
                <w:sz w:val="20"/>
                <w:szCs w:val="20"/>
              </w:rPr>
            </w:pPr>
            <w:r w:rsidRPr="00753E53">
              <w:rPr>
                <w:rFonts w:ascii="Calibri" w:hAnsi="Calibri" w:cs="Calibri"/>
                <w:color w:val="000000" w:themeColor="text1"/>
                <w:sz w:val="20"/>
                <w:szCs w:val="20"/>
              </w:rPr>
              <w:t>It lays the foundation for more refined grips as the child’s fine motor skills and hand-eye coordination improve.</w:t>
            </w:r>
          </w:p>
          <w:p w14:paraId="3C1F101A" w14:textId="77777777" w:rsidR="00753E53" w:rsidRPr="00753E53" w:rsidRDefault="00753E53" w:rsidP="00726077">
            <w:pPr>
              <w:rPr>
                <w:rFonts w:ascii="Calibri" w:hAnsi="Calibri" w:cs="Calibri"/>
                <w:color w:val="000000" w:themeColor="text1"/>
                <w:sz w:val="20"/>
                <w:szCs w:val="20"/>
              </w:rPr>
            </w:pPr>
          </w:p>
          <w:p w14:paraId="0EB97CEE"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Interventions</w:t>
            </w:r>
          </w:p>
          <w:p w14:paraId="7CFA74DF" w14:textId="77777777" w:rsidR="00753E53" w:rsidRPr="00753E53" w:rsidRDefault="00753E53" w:rsidP="00726077">
            <w:pPr>
              <w:pStyle w:val="NormalWeb"/>
              <w:rPr>
                <w:rFonts w:ascii="Calibri" w:hAnsi="Calibri" w:cs="Calibri"/>
                <w:color w:val="000000"/>
                <w:sz w:val="20"/>
                <w:szCs w:val="20"/>
              </w:rPr>
            </w:pPr>
            <w:r w:rsidRPr="00753E53">
              <w:rPr>
                <w:rStyle w:val="Strong"/>
                <w:rFonts w:ascii="Calibri" w:hAnsi="Calibri" w:cs="Calibri"/>
                <w:color w:val="000000"/>
                <w:sz w:val="20"/>
                <w:szCs w:val="20"/>
              </w:rPr>
              <w:t>Goal:</w:t>
            </w:r>
            <w:r w:rsidRPr="00753E53">
              <w:rPr>
                <w:rStyle w:val="apple-converted-space"/>
                <w:rFonts w:ascii="Calibri" w:hAnsi="Calibri" w:cs="Calibri"/>
                <w:color w:val="000000"/>
                <w:sz w:val="20"/>
                <w:szCs w:val="20"/>
              </w:rPr>
              <w:t> </w:t>
            </w:r>
            <w:r w:rsidRPr="00753E53">
              <w:rPr>
                <w:rFonts w:ascii="Calibri" w:hAnsi="Calibri" w:cs="Calibri"/>
                <w:color w:val="000000"/>
                <w:sz w:val="20"/>
                <w:szCs w:val="20"/>
              </w:rPr>
              <w:t>Develop finger strength and coordination to transition to Digital Pronate Grasp.</w:t>
            </w:r>
          </w:p>
          <w:p w14:paraId="2F629AFB" w14:textId="77777777" w:rsidR="00753E53" w:rsidRPr="00753E53" w:rsidRDefault="00753E53" w:rsidP="00753E53">
            <w:pPr>
              <w:numPr>
                <w:ilvl w:val="0"/>
                <w:numId w:val="6"/>
              </w:numPr>
              <w:spacing w:before="100" w:beforeAutospacing="1" w:after="100" w:afterAutospacing="1"/>
              <w:rPr>
                <w:rFonts w:ascii="Calibri" w:hAnsi="Calibri" w:cs="Calibri"/>
                <w:color w:val="000000"/>
                <w:sz w:val="20"/>
                <w:szCs w:val="20"/>
              </w:rPr>
            </w:pPr>
            <w:r w:rsidRPr="00753E53">
              <w:rPr>
                <w:rFonts w:ascii="Calibri" w:hAnsi="Calibri" w:cs="Calibri"/>
                <w:color w:val="000000"/>
                <w:sz w:val="20"/>
                <w:szCs w:val="20"/>
              </w:rPr>
              <w:t>Large vertical surface drawing (e.g., chalk on easel or wall)</w:t>
            </w:r>
          </w:p>
          <w:p w14:paraId="74E04E58" w14:textId="77777777" w:rsidR="00753E53" w:rsidRPr="00753E53" w:rsidRDefault="00753E53" w:rsidP="00753E53">
            <w:pPr>
              <w:numPr>
                <w:ilvl w:val="0"/>
                <w:numId w:val="6"/>
              </w:numPr>
              <w:spacing w:before="100" w:beforeAutospacing="1" w:after="100" w:afterAutospacing="1"/>
              <w:rPr>
                <w:rFonts w:ascii="Calibri" w:hAnsi="Calibri" w:cs="Calibri"/>
                <w:color w:val="000000"/>
                <w:sz w:val="20"/>
                <w:szCs w:val="20"/>
              </w:rPr>
            </w:pPr>
            <w:r w:rsidRPr="00753E53">
              <w:rPr>
                <w:rFonts w:ascii="Calibri" w:hAnsi="Calibri" w:cs="Calibri"/>
                <w:color w:val="000000"/>
                <w:sz w:val="20"/>
                <w:szCs w:val="20"/>
              </w:rPr>
              <w:t>Finger painting and handprint art</w:t>
            </w:r>
          </w:p>
          <w:p w14:paraId="5C2A8AE4" w14:textId="77777777" w:rsidR="00753E53" w:rsidRPr="00753E53" w:rsidRDefault="00753E53" w:rsidP="00753E53">
            <w:pPr>
              <w:numPr>
                <w:ilvl w:val="0"/>
                <w:numId w:val="6"/>
              </w:numPr>
              <w:spacing w:before="100" w:beforeAutospacing="1" w:after="100" w:afterAutospacing="1"/>
              <w:rPr>
                <w:rFonts w:ascii="Calibri" w:hAnsi="Calibri" w:cs="Calibri"/>
                <w:color w:val="000000"/>
                <w:sz w:val="20"/>
                <w:szCs w:val="20"/>
              </w:rPr>
            </w:pPr>
            <w:r w:rsidRPr="00753E53">
              <w:rPr>
                <w:rFonts w:ascii="Calibri" w:hAnsi="Calibri" w:cs="Calibri"/>
                <w:color w:val="000000"/>
                <w:sz w:val="20"/>
                <w:szCs w:val="20"/>
              </w:rPr>
              <w:t>Playdough squeezing, rolling, and pinching</w:t>
            </w:r>
          </w:p>
          <w:p w14:paraId="671F2F82" w14:textId="77777777" w:rsidR="00753E53" w:rsidRPr="00753E53" w:rsidRDefault="00753E53" w:rsidP="00753E53">
            <w:pPr>
              <w:numPr>
                <w:ilvl w:val="0"/>
                <w:numId w:val="6"/>
              </w:numPr>
              <w:spacing w:before="100" w:beforeAutospacing="1" w:after="100" w:afterAutospacing="1"/>
              <w:rPr>
                <w:rFonts w:ascii="Calibri" w:hAnsi="Calibri" w:cs="Calibri"/>
                <w:color w:val="000000"/>
                <w:sz w:val="20"/>
                <w:szCs w:val="20"/>
              </w:rPr>
            </w:pPr>
            <w:r w:rsidRPr="00753E53">
              <w:rPr>
                <w:rFonts w:ascii="Calibri" w:hAnsi="Calibri" w:cs="Calibri"/>
                <w:color w:val="000000"/>
                <w:sz w:val="20"/>
                <w:szCs w:val="20"/>
              </w:rPr>
              <w:t>Object transfer using whole hand (e.g., pom-poms, blocks)</w:t>
            </w:r>
          </w:p>
          <w:p w14:paraId="326E7089" w14:textId="77777777" w:rsidR="00753E53" w:rsidRPr="00753E53" w:rsidRDefault="00753E53" w:rsidP="00753E53">
            <w:pPr>
              <w:numPr>
                <w:ilvl w:val="0"/>
                <w:numId w:val="6"/>
              </w:numPr>
              <w:spacing w:before="100" w:beforeAutospacing="1" w:after="100" w:afterAutospacing="1"/>
              <w:rPr>
                <w:rFonts w:ascii="Calibri" w:hAnsi="Calibri" w:cs="Calibri"/>
                <w:color w:val="000000"/>
                <w:sz w:val="20"/>
                <w:szCs w:val="20"/>
              </w:rPr>
            </w:pPr>
            <w:r w:rsidRPr="00753E53">
              <w:rPr>
                <w:rFonts w:ascii="Calibri" w:hAnsi="Calibri" w:cs="Calibri"/>
                <w:color w:val="000000"/>
                <w:sz w:val="20"/>
                <w:szCs w:val="20"/>
              </w:rPr>
              <w:t>Gross motor activities (e.g., crawling, climbing) to build shoulder stability</w:t>
            </w:r>
          </w:p>
          <w:p w14:paraId="51DFF73C" w14:textId="77777777" w:rsidR="00753E53" w:rsidRPr="00753E53" w:rsidRDefault="00753E53" w:rsidP="00726077">
            <w:pPr>
              <w:rPr>
                <w:rFonts w:ascii="Calibri" w:hAnsi="Calibri" w:cs="Calibri"/>
                <w:color w:val="000000" w:themeColor="text1"/>
                <w:sz w:val="20"/>
                <w:szCs w:val="20"/>
              </w:rPr>
            </w:pPr>
          </w:p>
        </w:tc>
      </w:tr>
      <w:tr w:rsidR="00753E53" w:rsidRPr="00753E53" w14:paraId="6306FE87" w14:textId="77777777" w:rsidTr="00753E53">
        <w:trPr>
          <w:trHeight w:val="3106"/>
        </w:trPr>
        <w:tc>
          <w:tcPr>
            <w:tcW w:w="995" w:type="dxa"/>
          </w:tcPr>
          <w:p w14:paraId="1A54F2D9" w14:textId="31F40D64"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Digital Pronate Grasp</w:t>
            </w:r>
          </w:p>
        </w:tc>
        <w:tc>
          <w:tcPr>
            <w:tcW w:w="2231" w:type="dxa"/>
          </w:tcPr>
          <w:p w14:paraId="47F52C46" w14:textId="77777777" w:rsidR="00753E53" w:rsidRPr="00753E53" w:rsidRDefault="00753E53" w:rsidP="00753E53">
            <w:pPr>
              <w:pStyle w:val="ListParagraph"/>
              <w:numPr>
                <w:ilvl w:val="0"/>
                <w:numId w:val="5"/>
              </w:numPr>
              <w:ind w:left="250" w:hanging="142"/>
              <w:rPr>
                <w:rFonts w:ascii="Calibri" w:hAnsi="Calibri" w:cs="Calibri"/>
                <w:color w:val="000000" w:themeColor="text1"/>
                <w:sz w:val="20"/>
                <w:szCs w:val="20"/>
              </w:rPr>
            </w:pPr>
            <w:r w:rsidRPr="00753E53">
              <w:rPr>
                <w:rFonts w:ascii="Calibri" w:hAnsi="Calibri" w:cs="Calibri"/>
                <w:color w:val="000000" w:themeColor="text1"/>
                <w:sz w:val="20"/>
                <w:szCs w:val="20"/>
              </w:rPr>
              <w:t>Pencil is held with fingers pointing down toward the paper</w:t>
            </w:r>
          </w:p>
          <w:p w14:paraId="23B0512C" w14:textId="77777777" w:rsidR="00753E53" w:rsidRPr="00753E53" w:rsidRDefault="00753E53" w:rsidP="00753E53">
            <w:pPr>
              <w:pStyle w:val="ListParagraph"/>
              <w:numPr>
                <w:ilvl w:val="0"/>
                <w:numId w:val="5"/>
              </w:numPr>
              <w:ind w:left="250" w:hanging="142"/>
              <w:rPr>
                <w:rFonts w:ascii="Calibri" w:hAnsi="Calibri" w:cs="Calibri"/>
                <w:color w:val="000000" w:themeColor="text1"/>
                <w:sz w:val="20"/>
                <w:szCs w:val="20"/>
              </w:rPr>
            </w:pPr>
            <w:r w:rsidRPr="00753E53">
              <w:rPr>
                <w:rFonts w:ascii="Calibri" w:hAnsi="Calibri" w:cs="Calibri"/>
                <w:color w:val="000000" w:themeColor="text1"/>
                <w:sz w:val="20"/>
                <w:szCs w:val="20"/>
              </w:rPr>
              <w:t>Palm faces downward</w:t>
            </w:r>
          </w:p>
          <w:p w14:paraId="3E26D35C" w14:textId="77777777" w:rsidR="00753E53" w:rsidRPr="00753E53" w:rsidRDefault="00753E53" w:rsidP="00753E53">
            <w:pPr>
              <w:pStyle w:val="ListParagraph"/>
              <w:numPr>
                <w:ilvl w:val="0"/>
                <w:numId w:val="5"/>
              </w:numPr>
              <w:ind w:left="250" w:hanging="142"/>
              <w:rPr>
                <w:rFonts w:ascii="Calibri" w:hAnsi="Calibri" w:cs="Calibri"/>
                <w:color w:val="000000" w:themeColor="text1"/>
                <w:sz w:val="20"/>
                <w:szCs w:val="20"/>
              </w:rPr>
            </w:pPr>
            <w:r w:rsidRPr="00753E53">
              <w:rPr>
                <w:rFonts w:ascii="Calibri" w:hAnsi="Calibri" w:cs="Calibri"/>
                <w:color w:val="000000" w:themeColor="text1"/>
                <w:sz w:val="20"/>
                <w:szCs w:val="20"/>
              </w:rPr>
              <w:t>Movement is guided by the arm and shoulder</w:t>
            </w:r>
          </w:p>
          <w:p w14:paraId="72874A1C" w14:textId="77777777" w:rsidR="00753E53" w:rsidRPr="00753E53" w:rsidRDefault="00753E53" w:rsidP="00753E53">
            <w:pPr>
              <w:pStyle w:val="ListParagraph"/>
              <w:numPr>
                <w:ilvl w:val="0"/>
                <w:numId w:val="5"/>
              </w:numPr>
              <w:ind w:left="250" w:hanging="142"/>
              <w:rPr>
                <w:rFonts w:ascii="Calibri" w:hAnsi="Calibri" w:cs="Calibri"/>
                <w:color w:val="000000" w:themeColor="text1"/>
                <w:sz w:val="20"/>
                <w:szCs w:val="20"/>
              </w:rPr>
            </w:pPr>
            <w:r w:rsidRPr="00753E53">
              <w:rPr>
                <w:rFonts w:ascii="Calibri" w:hAnsi="Calibri" w:cs="Calibri"/>
                <w:color w:val="000000" w:themeColor="text1"/>
                <w:sz w:val="20"/>
                <w:szCs w:val="20"/>
              </w:rPr>
              <w:t xml:space="preserve">Increased control compared to the </w:t>
            </w:r>
            <w:r w:rsidRPr="00753E53">
              <w:rPr>
                <w:rFonts w:ascii="Calibri" w:hAnsi="Calibri" w:cs="Calibri"/>
                <w:color w:val="000000" w:themeColor="text1"/>
                <w:sz w:val="20"/>
                <w:szCs w:val="20"/>
              </w:rPr>
              <w:lastRenderedPageBreak/>
              <w:t>Palmar Supinate Grasp</w:t>
            </w:r>
          </w:p>
          <w:p w14:paraId="4B32FE45" w14:textId="77777777" w:rsidR="00753E53" w:rsidRPr="00753E53" w:rsidRDefault="00753E53" w:rsidP="00753E53">
            <w:pPr>
              <w:pStyle w:val="ListParagraph"/>
              <w:numPr>
                <w:ilvl w:val="0"/>
                <w:numId w:val="5"/>
              </w:numPr>
              <w:ind w:left="250" w:hanging="142"/>
              <w:rPr>
                <w:rFonts w:ascii="Calibri" w:hAnsi="Calibri" w:cs="Calibri"/>
                <w:color w:val="000000" w:themeColor="text1"/>
                <w:sz w:val="20"/>
                <w:szCs w:val="20"/>
              </w:rPr>
            </w:pPr>
            <w:r w:rsidRPr="00753E53">
              <w:rPr>
                <w:rFonts w:ascii="Calibri" w:hAnsi="Calibri" w:cs="Calibri"/>
                <w:color w:val="000000" w:themeColor="text1"/>
                <w:sz w:val="20"/>
                <w:szCs w:val="20"/>
              </w:rPr>
              <w:t>Used for early drawing and scribbling</w:t>
            </w:r>
          </w:p>
        </w:tc>
        <w:tc>
          <w:tcPr>
            <w:tcW w:w="3117" w:type="dxa"/>
          </w:tcPr>
          <w:p w14:paraId="7E517EB2"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noProof/>
                <w:color w:val="000000" w:themeColor="text1"/>
                <w:sz w:val="20"/>
                <w:szCs w:val="20"/>
              </w:rPr>
              <w:lastRenderedPageBreak/>
              <w:drawing>
                <wp:inline distT="0" distB="0" distL="0" distR="0" wp14:anchorId="353BAC54" wp14:editId="4D4EE157">
                  <wp:extent cx="1686560" cy="1524391"/>
                  <wp:effectExtent l="0" t="0" r="2540" b="0"/>
                  <wp:docPr id="5352791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279182" name=""/>
                          <pic:cNvPicPr/>
                        </pic:nvPicPr>
                        <pic:blipFill>
                          <a:blip r:embed="rId8"/>
                          <a:stretch>
                            <a:fillRect/>
                          </a:stretch>
                        </pic:blipFill>
                        <pic:spPr>
                          <a:xfrm>
                            <a:off x="0" y="0"/>
                            <a:ext cx="1692613" cy="1529862"/>
                          </a:xfrm>
                          <a:prstGeom prst="rect">
                            <a:avLst/>
                          </a:prstGeom>
                        </pic:spPr>
                      </pic:pic>
                    </a:graphicData>
                  </a:graphic>
                </wp:inline>
              </w:drawing>
            </w:r>
          </w:p>
          <w:p w14:paraId="17766682" w14:textId="77777777" w:rsidR="00753E53" w:rsidRPr="00753E53" w:rsidRDefault="00753E53" w:rsidP="00726077">
            <w:pPr>
              <w:rPr>
                <w:rFonts w:ascii="Calibri" w:hAnsi="Calibri" w:cs="Calibri"/>
                <w:color w:val="000000" w:themeColor="text1"/>
                <w:sz w:val="20"/>
                <w:szCs w:val="20"/>
              </w:rPr>
            </w:pPr>
          </w:p>
        </w:tc>
        <w:tc>
          <w:tcPr>
            <w:tcW w:w="8111" w:type="dxa"/>
          </w:tcPr>
          <w:p w14:paraId="344735A9" w14:textId="77777777" w:rsidR="00753E53" w:rsidRPr="00753E53" w:rsidRDefault="00753E53" w:rsidP="00753E53">
            <w:pPr>
              <w:pStyle w:val="ListParagraph"/>
              <w:numPr>
                <w:ilvl w:val="0"/>
                <w:numId w:val="5"/>
              </w:numPr>
              <w:ind w:left="250" w:hanging="142"/>
              <w:rPr>
                <w:rFonts w:ascii="Calibri" w:hAnsi="Calibri" w:cs="Calibri"/>
                <w:color w:val="000000" w:themeColor="text1"/>
                <w:sz w:val="20"/>
                <w:szCs w:val="20"/>
              </w:rPr>
            </w:pPr>
            <w:r w:rsidRPr="00753E53">
              <w:rPr>
                <w:rFonts w:ascii="Calibri" w:hAnsi="Calibri" w:cs="Calibri"/>
                <w:color w:val="000000" w:themeColor="text1"/>
                <w:sz w:val="20"/>
                <w:szCs w:val="20"/>
              </w:rPr>
              <w:t>This grip is a transitional stage between the immature palmar grasp and more refined tripod grips</w:t>
            </w:r>
          </w:p>
          <w:p w14:paraId="2AE26339" w14:textId="77777777" w:rsidR="00753E53" w:rsidRPr="00753E53" w:rsidRDefault="00753E53" w:rsidP="00753E53">
            <w:pPr>
              <w:pStyle w:val="ListParagraph"/>
              <w:numPr>
                <w:ilvl w:val="0"/>
                <w:numId w:val="5"/>
              </w:numPr>
              <w:ind w:left="250" w:hanging="142"/>
              <w:rPr>
                <w:rFonts w:ascii="Calibri" w:hAnsi="Calibri" w:cs="Calibri"/>
                <w:color w:val="000000" w:themeColor="text1"/>
                <w:sz w:val="20"/>
                <w:szCs w:val="20"/>
              </w:rPr>
            </w:pPr>
            <w:r w:rsidRPr="00753E53">
              <w:rPr>
                <w:rFonts w:ascii="Calibri" w:hAnsi="Calibri" w:cs="Calibri"/>
                <w:color w:val="000000" w:themeColor="text1"/>
                <w:sz w:val="20"/>
                <w:szCs w:val="20"/>
              </w:rPr>
              <w:t>It reflects growing neuromuscular control and hand-eye coordination</w:t>
            </w:r>
          </w:p>
          <w:p w14:paraId="4A05387B" w14:textId="77777777" w:rsidR="00753E53" w:rsidRPr="00753E53" w:rsidRDefault="00753E53" w:rsidP="00753E53">
            <w:pPr>
              <w:pStyle w:val="ListParagraph"/>
              <w:numPr>
                <w:ilvl w:val="0"/>
                <w:numId w:val="5"/>
              </w:numPr>
              <w:ind w:left="250" w:hanging="142"/>
              <w:rPr>
                <w:rFonts w:ascii="Calibri" w:hAnsi="Calibri" w:cs="Calibri"/>
                <w:color w:val="000000" w:themeColor="text1"/>
                <w:sz w:val="20"/>
                <w:szCs w:val="20"/>
              </w:rPr>
            </w:pPr>
            <w:r w:rsidRPr="00753E53">
              <w:rPr>
                <w:rFonts w:ascii="Calibri" w:hAnsi="Calibri" w:cs="Calibri"/>
                <w:color w:val="000000" w:themeColor="text1"/>
                <w:sz w:val="20"/>
                <w:szCs w:val="20"/>
              </w:rPr>
              <w:t>Children may still use large movements and tire easily</w:t>
            </w:r>
          </w:p>
          <w:p w14:paraId="4554980E" w14:textId="77777777" w:rsidR="00753E53" w:rsidRPr="00753E53" w:rsidRDefault="00753E53" w:rsidP="00726077">
            <w:pPr>
              <w:rPr>
                <w:rFonts w:ascii="Calibri" w:hAnsi="Calibri" w:cs="Calibri"/>
                <w:color w:val="000000" w:themeColor="text1"/>
                <w:sz w:val="20"/>
                <w:szCs w:val="20"/>
              </w:rPr>
            </w:pPr>
          </w:p>
          <w:p w14:paraId="595A34F7"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Interventions</w:t>
            </w:r>
          </w:p>
          <w:p w14:paraId="74AEC670" w14:textId="77777777" w:rsidR="00753E53" w:rsidRPr="00753E53" w:rsidRDefault="00753E53" w:rsidP="00726077">
            <w:pPr>
              <w:pStyle w:val="NormalWeb"/>
              <w:rPr>
                <w:rFonts w:ascii="Calibri" w:hAnsi="Calibri" w:cs="Calibri"/>
                <w:color w:val="000000"/>
                <w:sz w:val="20"/>
                <w:szCs w:val="20"/>
              </w:rPr>
            </w:pPr>
            <w:r w:rsidRPr="00753E53">
              <w:rPr>
                <w:rStyle w:val="Strong"/>
                <w:rFonts w:ascii="Calibri" w:hAnsi="Calibri" w:cs="Calibri"/>
                <w:color w:val="000000"/>
                <w:sz w:val="20"/>
                <w:szCs w:val="20"/>
              </w:rPr>
              <w:t>Goal:</w:t>
            </w:r>
            <w:r w:rsidRPr="00753E53">
              <w:rPr>
                <w:rStyle w:val="apple-converted-space"/>
                <w:rFonts w:ascii="Calibri" w:hAnsi="Calibri" w:cs="Calibri"/>
                <w:color w:val="000000"/>
                <w:sz w:val="20"/>
                <w:szCs w:val="20"/>
              </w:rPr>
              <w:t> </w:t>
            </w:r>
            <w:r w:rsidRPr="00753E53">
              <w:rPr>
                <w:rFonts w:ascii="Calibri" w:hAnsi="Calibri" w:cs="Calibri"/>
                <w:color w:val="000000"/>
                <w:sz w:val="20"/>
                <w:szCs w:val="20"/>
              </w:rPr>
              <w:t>Encourage finger isolation and wrist stability to move toward Four-Finger or Static Tripod Grasp.</w:t>
            </w:r>
          </w:p>
          <w:p w14:paraId="6FFFA74D" w14:textId="77777777" w:rsidR="00753E53" w:rsidRPr="00753E53" w:rsidRDefault="00753E53" w:rsidP="00753E53">
            <w:pPr>
              <w:numPr>
                <w:ilvl w:val="0"/>
                <w:numId w:val="7"/>
              </w:numPr>
              <w:spacing w:before="100" w:beforeAutospacing="1" w:after="100" w:afterAutospacing="1"/>
              <w:rPr>
                <w:rFonts w:ascii="Calibri" w:hAnsi="Calibri" w:cs="Calibri"/>
                <w:color w:val="000000"/>
                <w:sz w:val="20"/>
                <w:szCs w:val="20"/>
              </w:rPr>
            </w:pPr>
            <w:r w:rsidRPr="00753E53">
              <w:rPr>
                <w:rFonts w:ascii="Calibri" w:hAnsi="Calibri" w:cs="Calibri"/>
                <w:color w:val="000000"/>
                <w:sz w:val="20"/>
                <w:szCs w:val="20"/>
              </w:rPr>
              <w:t>Crayon rocks or short stubby pencils to promote finger use</w:t>
            </w:r>
          </w:p>
          <w:p w14:paraId="3DC2357A" w14:textId="77777777" w:rsidR="00753E53" w:rsidRPr="00753E53" w:rsidRDefault="00753E53" w:rsidP="00753E53">
            <w:pPr>
              <w:numPr>
                <w:ilvl w:val="0"/>
                <w:numId w:val="7"/>
              </w:numPr>
              <w:spacing w:before="100" w:beforeAutospacing="1" w:after="100" w:afterAutospacing="1"/>
              <w:rPr>
                <w:rFonts w:ascii="Calibri" w:hAnsi="Calibri" w:cs="Calibri"/>
                <w:color w:val="000000"/>
                <w:sz w:val="20"/>
                <w:szCs w:val="20"/>
              </w:rPr>
            </w:pPr>
            <w:r w:rsidRPr="00753E53">
              <w:rPr>
                <w:rFonts w:ascii="Calibri" w:hAnsi="Calibri" w:cs="Calibri"/>
                <w:color w:val="000000"/>
                <w:sz w:val="20"/>
                <w:szCs w:val="20"/>
              </w:rPr>
              <w:t>Threading large beads or pasta</w:t>
            </w:r>
          </w:p>
          <w:p w14:paraId="5E8A5093" w14:textId="77777777" w:rsidR="00753E53" w:rsidRPr="00753E53" w:rsidRDefault="00753E53" w:rsidP="00753E53">
            <w:pPr>
              <w:numPr>
                <w:ilvl w:val="0"/>
                <w:numId w:val="7"/>
              </w:numPr>
              <w:spacing w:before="100" w:beforeAutospacing="1" w:after="100" w:afterAutospacing="1"/>
              <w:rPr>
                <w:rFonts w:ascii="Calibri" w:hAnsi="Calibri" w:cs="Calibri"/>
                <w:color w:val="000000"/>
                <w:sz w:val="20"/>
                <w:szCs w:val="20"/>
              </w:rPr>
            </w:pPr>
            <w:r w:rsidRPr="00753E53">
              <w:rPr>
                <w:rFonts w:ascii="Calibri" w:hAnsi="Calibri" w:cs="Calibri"/>
                <w:color w:val="000000"/>
                <w:sz w:val="20"/>
                <w:szCs w:val="20"/>
              </w:rPr>
              <w:lastRenderedPageBreak/>
              <w:t>Peg boards and posting activities</w:t>
            </w:r>
          </w:p>
          <w:p w14:paraId="7B420DA3" w14:textId="77777777" w:rsidR="00753E53" w:rsidRPr="00753E53" w:rsidRDefault="00753E53" w:rsidP="00753E53">
            <w:pPr>
              <w:numPr>
                <w:ilvl w:val="0"/>
                <w:numId w:val="7"/>
              </w:numPr>
              <w:spacing w:before="100" w:beforeAutospacing="1" w:after="100" w:afterAutospacing="1"/>
              <w:rPr>
                <w:rFonts w:ascii="Calibri" w:hAnsi="Calibri" w:cs="Calibri"/>
                <w:color w:val="000000"/>
                <w:sz w:val="20"/>
                <w:szCs w:val="20"/>
              </w:rPr>
            </w:pPr>
            <w:r w:rsidRPr="00753E53">
              <w:rPr>
                <w:rFonts w:ascii="Calibri" w:hAnsi="Calibri" w:cs="Calibri"/>
                <w:color w:val="000000"/>
                <w:sz w:val="20"/>
                <w:szCs w:val="20"/>
              </w:rPr>
              <w:t>Vertical surface drawing to encourage wrist extension</w:t>
            </w:r>
          </w:p>
          <w:p w14:paraId="3012182F" w14:textId="77777777" w:rsidR="00753E53" w:rsidRPr="00753E53" w:rsidRDefault="00753E53" w:rsidP="00753E53">
            <w:pPr>
              <w:numPr>
                <w:ilvl w:val="0"/>
                <w:numId w:val="7"/>
              </w:numPr>
              <w:spacing w:before="100" w:beforeAutospacing="1" w:after="100" w:afterAutospacing="1"/>
              <w:rPr>
                <w:rFonts w:ascii="Calibri" w:hAnsi="Calibri" w:cs="Calibri"/>
                <w:color w:val="000000"/>
                <w:sz w:val="20"/>
                <w:szCs w:val="20"/>
              </w:rPr>
            </w:pPr>
            <w:r w:rsidRPr="00753E53">
              <w:rPr>
                <w:rFonts w:ascii="Calibri" w:hAnsi="Calibri" w:cs="Calibri"/>
                <w:color w:val="000000"/>
                <w:sz w:val="20"/>
                <w:szCs w:val="20"/>
              </w:rPr>
              <w:t>Scooping and pouring with small containers</w:t>
            </w:r>
          </w:p>
          <w:p w14:paraId="41368131" w14:textId="77777777" w:rsidR="00753E53" w:rsidRPr="00753E53" w:rsidRDefault="00753E53" w:rsidP="00726077">
            <w:pPr>
              <w:rPr>
                <w:rFonts w:ascii="Calibri" w:hAnsi="Calibri" w:cs="Calibri"/>
                <w:color w:val="000000" w:themeColor="text1"/>
                <w:sz w:val="20"/>
                <w:szCs w:val="20"/>
              </w:rPr>
            </w:pPr>
          </w:p>
        </w:tc>
      </w:tr>
      <w:tr w:rsidR="00753E53" w:rsidRPr="00753E53" w14:paraId="7903188E" w14:textId="77777777" w:rsidTr="00753E53">
        <w:trPr>
          <w:trHeight w:val="3038"/>
        </w:trPr>
        <w:tc>
          <w:tcPr>
            <w:tcW w:w="995" w:type="dxa"/>
          </w:tcPr>
          <w:p w14:paraId="1E5F770F"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lastRenderedPageBreak/>
              <w:t>Static Tripod Grasp</w:t>
            </w:r>
          </w:p>
        </w:tc>
        <w:tc>
          <w:tcPr>
            <w:tcW w:w="2231" w:type="dxa"/>
          </w:tcPr>
          <w:p w14:paraId="4F673125" w14:textId="77777777" w:rsidR="00753E53" w:rsidRPr="00753E53" w:rsidRDefault="00753E53" w:rsidP="00753E53">
            <w:pPr>
              <w:pStyle w:val="ListParagraph"/>
              <w:numPr>
                <w:ilvl w:val="0"/>
                <w:numId w:val="5"/>
              </w:numPr>
              <w:ind w:left="250" w:hanging="142"/>
              <w:rPr>
                <w:rFonts w:ascii="Calibri" w:hAnsi="Calibri" w:cs="Calibri"/>
                <w:color w:val="000000" w:themeColor="text1"/>
                <w:sz w:val="20"/>
                <w:szCs w:val="20"/>
              </w:rPr>
            </w:pPr>
            <w:proofErr w:type="gramStart"/>
            <w:r w:rsidRPr="00753E53">
              <w:rPr>
                <w:rFonts w:ascii="Calibri" w:hAnsi="Calibri" w:cs="Calibri"/>
                <w:color w:val="000000" w:themeColor="text1"/>
                <w:sz w:val="20"/>
                <w:szCs w:val="20"/>
              </w:rPr>
              <w:t>  Pencil</w:t>
            </w:r>
            <w:proofErr w:type="gramEnd"/>
            <w:r w:rsidRPr="00753E53">
              <w:rPr>
                <w:rFonts w:ascii="Calibri" w:hAnsi="Calibri" w:cs="Calibri"/>
                <w:color w:val="000000" w:themeColor="text1"/>
                <w:sz w:val="20"/>
                <w:szCs w:val="20"/>
              </w:rPr>
              <w:t xml:space="preserve"> held with thumb, index, and middle fingers</w:t>
            </w:r>
          </w:p>
          <w:p w14:paraId="44D54935" w14:textId="77777777" w:rsidR="00753E53" w:rsidRPr="00753E53" w:rsidRDefault="00753E53" w:rsidP="00753E53">
            <w:pPr>
              <w:pStyle w:val="ListParagraph"/>
              <w:numPr>
                <w:ilvl w:val="0"/>
                <w:numId w:val="5"/>
              </w:numPr>
              <w:ind w:left="250" w:hanging="142"/>
              <w:rPr>
                <w:rFonts w:ascii="Calibri" w:hAnsi="Calibri" w:cs="Calibri"/>
                <w:color w:val="000000" w:themeColor="text1"/>
                <w:sz w:val="20"/>
                <w:szCs w:val="20"/>
              </w:rPr>
            </w:pPr>
            <w:proofErr w:type="gramStart"/>
            <w:r w:rsidRPr="00753E53">
              <w:rPr>
                <w:rFonts w:ascii="Calibri" w:hAnsi="Calibri" w:cs="Calibri"/>
                <w:color w:val="000000" w:themeColor="text1"/>
                <w:sz w:val="20"/>
                <w:szCs w:val="20"/>
              </w:rPr>
              <w:t>  Fingers</w:t>
            </w:r>
            <w:proofErr w:type="gramEnd"/>
            <w:r w:rsidRPr="00753E53">
              <w:rPr>
                <w:rFonts w:ascii="Calibri" w:hAnsi="Calibri" w:cs="Calibri"/>
                <w:color w:val="000000" w:themeColor="text1"/>
                <w:sz w:val="20"/>
                <w:szCs w:val="20"/>
              </w:rPr>
              <w:t xml:space="preserve"> are positioned correctly but remain relatively still</w:t>
            </w:r>
          </w:p>
          <w:p w14:paraId="45665E41" w14:textId="77777777" w:rsidR="00753E53" w:rsidRPr="00753E53" w:rsidRDefault="00753E53" w:rsidP="00753E53">
            <w:pPr>
              <w:pStyle w:val="ListParagraph"/>
              <w:numPr>
                <w:ilvl w:val="0"/>
                <w:numId w:val="5"/>
              </w:numPr>
              <w:ind w:left="250" w:hanging="142"/>
              <w:rPr>
                <w:rFonts w:ascii="Calibri" w:hAnsi="Calibri" w:cs="Calibri"/>
                <w:color w:val="000000" w:themeColor="text1"/>
                <w:sz w:val="20"/>
                <w:szCs w:val="20"/>
              </w:rPr>
            </w:pPr>
            <w:proofErr w:type="gramStart"/>
            <w:r w:rsidRPr="00753E53">
              <w:rPr>
                <w:rFonts w:ascii="Calibri" w:hAnsi="Calibri" w:cs="Calibri"/>
                <w:color w:val="000000" w:themeColor="text1"/>
                <w:sz w:val="20"/>
                <w:szCs w:val="20"/>
              </w:rPr>
              <w:t>  Wrist</w:t>
            </w:r>
            <w:proofErr w:type="gramEnd"/>
            <w:r w:rsidRPr="00753E53">
              <w:rPr>
                <w:rFonts w:ascii="Calibri" w:hAnsi="Calibri" w:cs="Calibri"/>
                <w:color w:val="000000" w:themeColor="text1"/>
                <w:sz w:val="20"/>
                <w:szCs w:val="20"/>
              </w:rPr>
              <w:t xml:space="preserve"> and forearm guide movement</w:t>
            </w:r>
          </w:p>
          <w:p w14:paraId="033AC1F4" w14:textId="77777777" w:rsidR="00753E53" w:rsidRPr="00753E53" w:rsidRDefault="00753E53" w:rsidP="00753E53">
            <w:pPr>
              <w:pStyle w:val="ListParagraph"/>
              <w:numPr>
                <w:ilvl w:val="0"/>
                <w:numId w:val="5"/>
              </w:numPr>
              <w:ind w:left="250" w:hanging="142"/>
              <w:rPr>
                <w:rFonts w:ascii="Calibri" w:hAnsi="Calibri" w:cs="Calibri"/>
                <w:color w:val="000000" w:themeColor="text1"/>
                <w:sz w:val="20"/>
                <w:szCs w:val="20"/>
              </w:rPr>
            </w:pPr>
            <w:proofErr w:type="gramStart"/>
            <w:r w:rsidRPr="00753E53">
              <w:rPr>
                <w:rFonts w:ascii="Calibri" w:hAnsi="Calibri" w:cs="Calibri"/>
                <w:color w:val="000000" w:themeColor="text1"/>
                <w:sz w:val="20"/>
                <w:szCs w:val="20"/>
              </w:rPr>
              <w:t>  Increased</w:t>
            </w:r>
            <w:proofErr w:type="gramEnd"/>
            <w:r w:rsidRPr="00753E53">
              <w:rPr>
                <w:rFonts w:ascii="Calibri" w:hAnsi="Calibri" w:cs="Calibri"/>
                <w:color w:val="000000" w:themeColor="text1"/>
                <w:sz w:val="20"/>
                <w:szCs w:val="20"/>
              </w:rPr>
              <w:t xml:space="preserve"> control compared to earlier grips</w:t>
            </w:r>
          </w:p>
          <w:p w14:paraId="002F550F" w14:textId="77777777" w:rsidR="00753E53" w:rsidRPr="00753E53" w:rsidRDefault="00753E53" w:rsidP="00753E53">
            <w:pPr>
              <w:pStyle w:val="ListParagraph"/>
              <w:numPr>
                <w:ilvl w:val="0"/>
                <w:numId w:val="5"/>
              </w:numPr>
              <w:ind w:left="250" w:hanging="142"/>
              <w:rPr>
                <w:rFonts w:ascii="Calibri" w:hAnsi="Calibri" w:cs="Calibri"/>
                <w:color w:val="000000" w:themeColor="text1"/>
                <w:sz w:val="20"/>
                <w:szCs w:val="20"/>
              </w:rPr>
            </w:pPr>
            <w:proofErr w:type="gramStart"/>
            <w:r w:rsidRPr="00753E53">
              <w:rPr>
                <w:rFonts w:ascii="Calibri" w:hAnsi="Calibri" w:cs="Calibri"/>
                <w:color w:val="000000" w:themeColor="text1"/>
                <w:sz w:val="20"/>
                <w:szCs w:val="20"/>
              </w:rPr>
              <w:t>  Used</w:t>
            </w:r>
            <w:proofErr w:type="gramEnd"/>
            <w:r w:rsidRPr="00753E53">
              <w:rPr>
                <w:rFonts w:ascii="Calibri" w:hAnsi="Calibri" w:cs="Calibri"/>
                <w:color w:val="000000" w:themeColor="text1"/>
                <w:sz w:val="20"/>
                <w:szCs w:val="20"/>
              </w:rPr>
              <w:t xml:space="preserve"> for early writing and drawing tasks</w:t>
            </w:r>
          </w:p>
        </w:tc>
        <w:tc>
          <w:tcPr>
            <w:tcW w:w="3117" w:type="dxa"/>
          </w:tcPr>
          <w:p w14:paraId="32DEC265"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noProof/>
                <w:color w:val="000000" w:themeColor="text1"/>
                <w:sz w:val="20"/>
                <w:szCs w:val="20"/>
              </w:rPr>
              <w:drawing>
                <wp:inline distT="0" distB="0" distL="0" distR="0" wp14:anchorId="6627A3BD" wp14:editId="19C18166">
                  <wp:extent cx="1767737" cy="1666240"/>
                  <wp:effectExtent l="0" t="0" r="0" b="0"/>
                  <wp:docPr id="371482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48248" name=""/>
                          <pic:cNvPicPr/>
                        </pic:nvPicPr>
                        <pic:blipFill>
                          <a:blip r:embed="rId9"/>
                          <a:stretch>
                            <a:fillRect/>
                          </a:stretch>
                        </pic:blipFill>
                        <pic:spPr>
                          <a:xfrm>
                            <a:off x="0" y="0"/>
                            <a:ext cx="1773933" cy="1672080"/>
                          </a:xfrm>
                          <a:prstGeom prst="rect">
                            <a:avLst/>
                          </a:prstGeom>
                        </pic:spPr>
                      </pic:pic>
                    </a:graphicData>
                  </a:graphic>
                </wp:inline>
              </w:drawing>
            </w:r>
          </w:p>
          <w:p w14:paraId="26D47208" w14:textId="77777777" w:rsidR="00753E53" w:rsidRPr="00753E53" w:rsidRDefault="00753E53" w:rsidP="00726077">
            <w:pPr>
              <w:rPr>
                <w:rFonts w:ascii="Calibri" w:hAnsi="Calibri" w:cs="Calibri"/>
                <w:color w:val="000000" w:themeColor="text1"/>
                <w:sz w:val="20"/>
                <w:szCs w:val="20"/>
              </w:rPr>
            </w:pPr>
          </w:p>
        </w:tc>
        <w:tc>
          <w:tcPr>
            <w:tcW w:w="8111" w:type="dxa"/>
          </w:tcPr>
          <w:p w14:paraId="3F276237" w14:textId="77777777" w:rsidR="00753E53" w:rsidRPr="00753E53" w:rsidRDefault="00753E53" w:rsidP="00753E53">
            <w:pPr>
              <w:pStyle w:val="ListParagraph"/>
              <w:numPr>
                <w:ilvl w:val="0"/>
                <w:numId w:val="5"/>
              </w:numPr>
              <w:ind w:left="250" w:hanging="142"/>
              <w:rPr>
                <w:rFonts w:ascii="Calibri" w:hAnsi="Calibri" w:cs="Calibri"/>
                <w:color w:val="000000" w:themeColor="text1"/>
                <w:sz w:val="20"/>
                <w:szCs w:val="20"/>
              </w:rPr>
            </w:pPr>
            <w:r w:rsidRPr="00753E53">
              <w:rPr>
                <w:rFonts w:ascii="Calibri" w:hAnsi="Calibri" w:cs="Calibri"/>
                <w:color w:val="000000" w:themeColor="text1"/>
                <w:sz w:val="20"/>
                <w:szCs w:val="20"/>
              </w:rPr>
              <w:t>This grip is a precursor to the Dynamic Tripod Grasp</w:t>
            </w:r>
          </w:p>
          <w:p w14:paraId="64EFB27E" w14:textId="77777777" w:rsidR="00753E53" w:rsidRPr="00753E53" w:rsidRDefault="00753E53" w:rsidP="00753E53">
            <w:pPr>
              <w:pStyle w:val="ListParagraph"/>
              <w:numPr>
                <w:ilvl w:val="0"/>
                <w:numId w:val="5"/>
              </w:numPr>
              <w:ind w:left="250" w:hanging="142"/>
              <w:rPr>
                <w:rFonts w:ascii="Calibri" w:hAnsi="Calibri" w:cs="Calibri"/>
                <w:color w:val="000000" w:themeColor="text1"/>
                <w:sz w:val="20"/>
                <w:szCs w:val="20"/>
              </w:rPr>
            </w:pPr>
            <w:r w:rsidRPr="00753E53">
              <w:rPr>
                <w:rFonts w:ascii="Calibri" w:hAnsi="Calibri" w:cs="Calibri"/>
                <w:color w:val="000000" w:themeColor="text1"/>
                <w:sz w:val="20"/>
                <w:szCs w:val="20"/>
              </w:rPr>
              <w:t>Children may still tire easily or show inconsistent pressure</w:t>
            </w:r>
          </w:p>
          <w:p w14:paraId="5A9F75CC" w14:textId="77777777" w:rsidR="00753E53" w:rsidRPr="00753E53" w:rsidRDefault="00753E53" w:rsidP="00753E53">
            <w:pPr>
              <w:pStyle w:val="ListParagraph"/>
              <w:numPr>
                <w:ilvl w:val="0"/>
                <w:numId w:val="5"/>
              </w:numPr>
              <w:ind w:left="250" w:hanging="142"/>
              <w:rPr>
                <w:rFonts w:ascii="Calibri" w:hAnsi="Calibri" w:cs="Calibri"/>
                <w:color w:val="000000" w:themeColor="text1"/>
                <w:sz w:val="20"/>
                <w:szCs w:val="20"/>
              </w:rPr>
            </w:pPr>
            <w:r w:rsidRPr="00753E53">
              <w:rPr>
                <w:rFonts w:ascii="Calibri" w:hAnsi="Calibri" w:cs="Calibri"/>
                <w:color w:val="000000" w:themeColor="text1"/>
                <w:sz w:val="20"/>
                <w:szCs w:val="20"/>
              </w:rPr>
              <w:t>Encouraging fine motor activities can help transition to dynamic finger movement</w:t>
            </w:r>
          </w:p>
          <w:p w14:paraId="3276EDC6" w14:textId="77777777" w:rsidR="00753E53" w:rsidRPr="00753E53" w:rsidRDefault="00753E53" w:rsidP="00726077">
            <w:pPr>
              <w:rPr>
                <w:rFonts w:ascii="Calibri" w:hAnsi="Calibri" w:cs="Calibri"/>
                <w:color w:val="000000" w:themeColor="text1"/>
                <w:sz w:val="20"/>
                <w:szCs w:val="20"/>
              </w:rPr>
            </w:pPr>
          </w:p>
          <w:p w14:paraId="178C9688"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Interventions</w:t>
            </w:r>
          </w:p>
          <w:p w14:paraId="07778B78" w14:textId="77777777" w:rsidR="00753E53" w:rsidRPr="00753E53" w:rsidRDefault="00753E53" w:rsidP="00726077">
            <w:pPr>
              <w:pStyle w:val="NormalWeb"/>
              <w:rPr>
                <w:rFonts w:ascii="Calibri" w:hAnsi="Calibri" w:cs="Calibri"/>
                <w:color w:val="000000"/>
                <w:sz w:val="20"/>
                <w:szCs w:val="20"/>
              </w:rPr>
            </w:pPr>
            <w:r w:rsidRPr="00753E53">
              <w:rPr>
                <w:rStyle w:val="Strong"/>
                <w:rFonts w:ascii="Calibri" w:hAnsi="Calibri" w:cs="Calibri"/>
                <w:color w:val="000000"/>
                <w:sz w:val="20"/>
                <w:szCs w:val="20"/>
              </w:rPr>
              <w:t>Goal:</w:t>
            </w:r>
            <w:r w:rsidRPr="00753E53">
              <w:rPr>
                <w:rStyle w:val="apple-converted-space"/>
                <w:rFonts w:ascii="Calibri" w:hAnsi="Calibri" w:cs="Calibri"/>
                <w:color w:val="000000"/>
                <w:sz w:val="20"/>
                <w:szCs w:val="20"/>
              </w:rPr>
              <w:t> </w:t>
            </w:r>
            <w:r w:rsidRPr="00753E53">
              <w:rPr>
                <w:rFonts w:ascii="Calibri" w:hAnsi="Calibri" w:cs="Calibri"/>
                <w:color w:val="000000"/>
                <w:sz w:val="20"/>
                <w:szCs w:val="20"/>
              </w:rPr>
              <w:t>Refine finger placement and reduce reliance on extra fingers to transition to Static Tripod Grasp.</w:t>
            </w:r>
          </w:p>
          <w:p w14:paraId="102E2694" w14:textId="77777777" w:rsidR="00753E53" w:rsidRPr="00753E53" w:rsidRDefault="00753E53" w:rsidP="00753E53">
            <w:pPr>
              <w:numPr>
                <w:ilvl w:val="0"/>
                <w:numId w:val="8"/>
              </w:numPr>
              <w:spacing w:before="100" w:beforeAutospacing="1" w:after="100" w:afterAutospacing="1"/>
              <w:rPr>
                <w:rFonts w:ascii="Calibri" w:hAnsi="Calibri" w:cs="Calibri"/>
                <w:color w:val="000000"/>
                <w:sz w:val="20"/>
                <w:szCs w:val="20"/>
              </w:rPr>
            </w:pPr>
            <w:r w:rsidRPr="00753E53">
              <w:rPr>
                <w:rFonts w:ascii="Calibri" w:hAnsi="Calibri" w:cs="Calibri"/>
                <w:color w:val="000000"/>
                <w:sz w:val="20"/>
                <w:szCs w:val="20"/>
              </w:rPr>
              <w:t>Use triangular pencils or pencil grips</w:t>
            </w:r>
          </w:p>
          <w:p w14:paraId="558AC724" w14:textId="77777777" w:rsidR="00753E53" w:rsidRPr="00753E53" w:rsidRDefault="00753E53" w:rsidP="00753E53">
            <w:pPr>
              <w:numPr>
                <w:ilvl w:val="0"/>
                <w:numId w:val="8"/>
              </w:numPr>
              <w:spacing w:before="100" w:beforeAutospacing="1" w:after="100" w:afterAutospacing="1"/>
              <w:rPr>
                <w:rFonts w:ascii="Calibri" w:hAnsi="Calibri" w:cs="Calibri"/>
                <w:color w:val="000000"/>
                <w:sz w:val="20"/>
                <w:szCs w:val="20"/>
              </w:rPr>
            </w:pPr>
            <w:r w:rsidRPr="00753E53">
              <w:rPr>
                <w:rFonts w:ascii="Calibri" w:hAnsi="Calibri" w:cs="Calibri"/>
                <w:color w:val="000000"/>
                <w:sz w:val="20"/>
                <w:szCs w:val="20"/>
              </w:rPr>
              <w:t>Tweezer games and small object sorting</w:t>
            </w:r>
          </w:p>
          <w:p w14:paraId="4806A5F1" w14:textId="77777777" w:rsidR="00753E53" w:rsidRPr="00753E53" w:rsidRDefault="00753E53" w:rsidP="00753E53">
            <w:pPr>
              <w:numPr>
                <w:ilvl w:val="0"/>
                <w:numId w:val="8"/>
              </w:numPr>
              <w:spacing w:before="100" w:beforeAutospacing="1" w:after="100" w:afterAutospacing="1"/>
              <w:rPr>
                <w:rFonts w:ascii="Calibri" w:hAnsi="Calibri" w:cs="Calibri"/>
                <w:color w:val="000000"/>
                <w:sz w:val="20"/>
                <w:szCs w:val="20"/>
              </w:rPr>
            </w:pPr>
            <w:r w:rsidRPr="00753E53">
              <w:rPr>
                <w:rFonts w:ascii="Calibri" w:hAnsi="Calibri" w:cs="Calibri"/>
                <w:color w:val="000000"/>
                <w:sz w:val="20"/>
                <w:szCs w:val="20"/>
              </w:rPr>
              <w:t>Cutting with child-safe scissors</w:t>
            </w:r>
          </w:p>
          <w:p w14:paraId="4218DDAD" w14:textId="77777777" w:rsidR="00753E53" w:rsidRPr="00753E53" w:rsidRDefault="00753E53" w:rsidP="00753E53">
            <w:pPr>
              <w:numPr>
                <w:ilvl w:val="0"/>
                <w:numId w:val="8"/>
              </w:numPr>
              <w:spacing w:before="100" w:beforeAutospacing="1" w:after="100" w:afterAutospacing="1"/>
              <w:rPr>
                <w:rFonts w:ascii="Calibri" w:hAnsi="Calibri" w:cs="Calibri"/>
                <w:color w:val="000000"/>
                <w:sz w:val="20"/>
                <w:szCs w:val="20"/>
              </w:rPr>
            </w:pPr>
            <w:r w:rsidRPr="00753E53">
              <w:rPr>
                <w:rFonts w:ascii="Calibri" w:hAnsi="Calibri" w:cs="Calibri"/>
                <w:color w:val="000000"/>
                <w:sz w:val="20"/>
                <w:szCs w:val="20"/>
              </w:rPr>
              <w:t>Lacing cards and sewing boards</w:t>
            </w:r>
          </w:p>
          <w:p w14:paraId="4EFD087E" w14:textId="77777777" w:rsidR="00753E53" w:rsidRPr="00753E53" w:rsidRDefault="00753E53" w:rsidP="00753E53">
            <w:pPr>
              <w:numPr>
                <w:ilvl w:val="0"/>
                <w:numId w:val="8"/>
              </w:numPr>
              <w:spacing w:before="100" w:beforeAutospacing="1" w:after="100" w:afterAutospacing="1"/>
              <w:rPr>
                <w:rFonts w:ascii="Calibri" w:hAnsi="Calibri" w:cs="Calibri"/>
                <w:color w:val="000000"/>
                <w:sz w:val="20"/>
                <w:szCs w:val="20"/>
              </w:rPr>
            </w:pPr>
            <w:r w:rsidRPr="00753E53">
              <w:rPr>
                <w:rFonts w:ascii="Calibri" w:hAnsi="Calibri" w:cs="Calibri"/>
                <w:color w:val="000000"/>
                <w:sz w:val="20"/>
                <w:szCs w:val="20"/>
              </w:rPr>
              <w:t>Finger gym activities (e.g., finger push-ups, finger taps)</w:t>
            </w:r>
          </w:p>
          <w:p w14:paraId="5C3BB106" w14:textId="77777777" w:rsidR="00753E53" w:rsidRPr="00753E53" w:rsidRDefault="00753E53" w:rsidP="00726077">
            <w:pPr>
              <w:rPr>
                <w:rFonts w:ascii="Calibri" w:hAnsi="Calibri" w:cs="Calibri"/>
                <w:color w:val="000000" w:themeColor="text1"/>
                <w:sz w:val="20"/>
                <w:szCs w:val="20"/>
              </w:rPr>
            </w:pPr>
          </w:p>
        </w:tc>
      </w:tr>
      <w:tr w:rsidR="00753E53" w:rsidRPr="00753E53" w14:paraId="756E28EC" w14:textId="77777777" w:rsidTr="00753E53">
        <w:trPr>
          <w:trHeight w:val="3029"/>
        </w:trPr>
        <w:tc>
          <w:tcPr>
            <w:tcW w:w="995" w:type="dxa"/>
          </w:tcPr>
          <w:p w14:paraId="06D1F693"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lastRenderedPageBreak/>
              <w:t>Inverted Tripod Grasp</w:t>
            </w:r>
          </w:p>
        </w:tc>
        <w:tc>
          <w:tcPr>
            <w:tcW w:w="2231" w:type="dxa"/>
          </w:tcPr>
          <w:p w14:paraId="3FED29F6" w14:textId="77777777" w:rsidR="00753E53" w:rsidRPr="00753E53" w:rsidRDefault="00753E53" w:rsidP="00753E53">
            <w:pPr>
              <w:pStyle w:val="ListParagraph"/>
              <w:numPr>
                <w:ilvl w:val="0"/>
                <w:numId w:val="5"/>
              </w:numPr>
              <w:ind w:left="250" w:hanging="142"/>
              <w:rPr>
                <w:rFonts w:ascii="Calibri" w:hAnsi="Calibri" w:cs="Calibri"/>
                <w:color w:val="000000" w:themeColor="text1"/>
                <w:sz w:val="20"/>
                <w:szCs w:val="20"/>
              </w:rPr>
            </w:pPr>
            <w:r w:rsidRPr="00753E53">
              <w:rPr>
                <w:rFonts w:ascii="Calibri" w:hAnsi="Calibri" w:cs="Calibri"/>
                <w:color w:val="000000" w:themeColor="text1"/>
                <w:sz w:val="20"/>
                <w:szCs w:val="20"/>
              </w:rPr>
              <w:t>Pencil held with three fingers, but with atypical positioning</w:t>
            </w:r>
          </w:p>
          <w:p w14:paraId="086FA3ED" w14:textId="77777777" w:rsidR="00753E53" w:rsidRPr="00753E53" w:rsidRDefault="00753E53" w:rsidP="00753E53">
            <w:pPr>
              <w:pStyle w:val="ListParagraph"/>
              <w:numPr>
                <w:ilvl w:val="0"/>
                <w:numId w:val="5"/>
              </w:numPr>
              <w:ind w:left="250" w:hanging="142"/>
              <w:rPr>
                <w:rFonts w:ascii="Calibri" w:hAnsi="Calibri" w:cs="Calibri"/>
                <w:color w:val="000000" w:themeColor="text1"/>
                <w:sz w:val="20"/>
                <w:szCs w:val="20"/>
              </w:rPr>
            </w:pPr>
            <w:r w:rsidRPr="00753E53">
              <w:rPr>
                <w:rFonts w:ascii="Calibri" w:hAnsi="Calibri" w:cs="Calibri"/>
                <w:color w:val="000000" w:themeColor="text1"/>
                <w:sz w:val="20"/>
                <w:szCs w:val="20"/>
              </w:rPr>
              <w:t>Thumb may wrap over or press against the pencil in a controlling way</w:t>
            </w:r>
          </w:p>
          <w:p w14:paraId="3DF0819B" w14:textId="77777777" w:rsidR="00753E53" w:rsidRPr="00753E53" w:rsidRDefault="00753E53" w:rsidP="00753E53">
            <w:pPr>
              <w:pStyle w:val="ListParagraph"/>
              <w:numPr>
                <w:ilvl w:val="0"/>
                <w:numId w:val="5"/>
              </w:numPr>
              <w:ind w:left="250" w:hanging="142"/>
              <w:rPr>
                <w:rFonts w:ascii="Calibri" w:hAnsi="Calibri" w:cs="Calibri"/>
                <w:color w:val="000000" w:themeColor="text1"/>
                <w:sz w:val="20"/>
                <w:szCs w:val="20"/>
              </w:rPr>
            </w:pPr>
            <w:r w:rsidRPr="00753E53">
              <w:rPr>
                <w:rFonts w:ascii="Calibri" w:hAnsi="Calibri" w:cs="Calibri"/>
                <w:color w:val="000000" w:themeColor="text1"/>
                <w:sz w:val="20"/>
                <w:szCs w:val="20"/>
              </w:rPr>
              <w:t>Index finger may curl or dominate the grip</w:t>
            </w:r>
          </w:p>
          <w:p w14:paraId="4EA8EE3A" w14:textId="77777777" w:rsidR="00753E53" w:rsidRPr="00753E53" w:rsidRDefault="00753E53" w:rsidP="00753E53">
            <w:pPr>
              <w:pStyle w:val="ListParagraph"/>
              <w:numPr>
                <w:ilvl w:val="0"/>
                <w:numId w:val="5"/>
              </w:numPr>
              <w:ind w:left="250" w:hanging="142"/>
              <w:rPr>
                <w:rFonts w:ascii="Calibri" w:hAnsi="Calibri" w:cs="Calibri"/>
                <w:color w:val="000000" w:themeColor="text1"/>
                <w:sz w:val="20"/>
                <w:szCs w:val="20"/>
              </w:rPr>
            </w:pPr>
            <w:r w:rsidRPr="00753E53">
              <w:rPr>
                <w:rFonts w:ascii="Calibri" w:hAnsi="Calibri" w:cs="Calibri"/>
                <w:color w:val="000000" w:themeColor="text1"/>
                <w:sz w:val="20"/>
                <w:szCs w:val="20"/>
              </w:rPr>
              <w:t>Movement may be less fluid and controlled</w:t>
            </w:r>
          </w:p>
          <w:p w14:paraId="41C7F585" w14:textId="77777777" w:rsidR="00753E53" w:rsidRPr="00753E53" w:rsidRDefault="00753E53" w:rsidP="00753E53">
            <w:pPr>
              <w:pStyle w:val="ListParagraph"/>
              <w:numPr>
                <w:ilvl w:val="0"/>
                <w:numId w:val="5"/>
              </w:numPr>
              <w:ind w:left="250" w:hanging="142"/>
              <w:rPr>
                <w:rFonts w:ascii="Calibri" w:hAnsi="Calibri" w:cs="Calibri"/>
                <w:color w:val="000000" w:themeColor="text1"/>
                <w:sz w:val="20"/>
                <w:szCs w:val="20"/>
              </w:rPr>
            </w:pPr>
            <w:r w:rsidRPr="00753E53">
              <w:rPr>
                <w:rFonts w:ascii="Calibri" w:hAnsi="Calibri" w:cs="Calibri"/>
                <w:color w:val="000000" w:themeColor="text1"/>
                <w:sz w:val="20"/>
                <w:szCs w:val="20"/>
              </w:rPr>
              <w:t>Can lead to increased hand fatigue or reduced writing efficiency</w:t>
            </w:r>
          </w:p>
        </w:tc>
        <w:tc>
          <w:tcPr>
            <w:tcW w:w="3117" w:type="dxa"/>
          </w:tcPr>
          <w:p w14:paraId="2F22CFFA"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noProof/>
                <w:color w:val="000000" w:themeColor="text1"/>
                <w:sz w:val="20"/>
                <w:szCs w:val="20"/>
              </w:rPr>
              <w:drawing>
                <wp:inline distT="0" distB="0" distL="0" distR="0" wp14:anchorId="2F8DE392" wp14:editId="716036BF">
                  <wp:extent cx="1842347" cy="1410409"/>
                  <wp:effectExtent l="0" t="0" r="0" b="0"/>
                  <wp:docPr id="3168204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820405" name=""/>
                          <pic:cNvPicPr/>
                        </pic:nvPicPr>
                        <pic:blipFill>
                          <a:blip r:embed="rId10"/>
                          <a:stretch>
                            <a:fillRect/>
                          </a:stretch>
                        </pic:blipFill>
                        <pic:spPr>
                          <a:xfrm>
                            <a:off x="0" y="0"/>
                            <a:ext cx="1853099" cy="1418640"/>
                          </a:xfrm>
                          <a:prstGeom prst="rect">
                            <a:avLst/>
                          </a:prstGeom>
                        </pic:spPr>
                      </pic:pic>
                    </a:graphicData>
                  </a:graphic>
                </wp:inline>
              </w:drawing>
            </w:r>
          </w:p>
        </w:tc>
        <w:tc>
          <w:tcPr>
            <w:tcW w:w="8111" w:type="dxa"/>
          </w:tcPr>
          <w:p w14:paraId="6591696F" w14:textId="77777777" w:rsidR="00753E53" w:rsidRPr="00753E53" w:rsidRDefault="00753E53" w:rsidP="00753E53">
            <w:pPr>
              <w:pStyle w:val="ListParagraph"/>
              <w:numPr>
                <w:ilvl w:val="0"/>
                <w:numId w:val="5"/>
              </w:numPr>
              <w:ind w:left="250" w:hanging="142"/>
              <w:rPr>
                <w:rFonts w:ascii="Calibri" w:hAnsi="Calibri" w:cs="Calibri"/>
                <w:color w:val="000000" w:themeColor="text1"/>
                <w:sz w:val="20"/>
                <w:szCs w:val="20"/>
              </w:rPr>
            </w:pPr>
            <w:r w:rsidRPr="00753E53">
              <w:rPr>
                <w:rFonts w:ascii="Calibri" w:hAnsi="Calibri" w:cs="Calibri"/>
                <w:color w:val="000000" w:themeColor="text1"/>
                <w:sz w:val="20"/>
                <w:szCs w:val="20"/>
              </w:rPr>
              <w:t>Often seen in children who have not yet developed full fine motor control or who have adapted their grip for comfort</w:t>
            </w:r>
          </w:p>
          <w:p w14:paraId="1686A955" w14:textId="77777777" w:rsidR="00753E53" w:rsidRPr="00753E53" w:rsidRDefault="00753E53" w:rsidP="00753E53">
            <w:pPr>
              <w:pStyle w:val="ListParagraph"/>
              <w:numPr>
                <w:ilvl w:val="0"/>
                <w:numId w:val="5"/>
              </w:numPr>
              <w:ind w:left="250" w:hanging="142"/>
              <w:rPr>
                <w:rFonts w:ascii="Calibri" w:hAnsi="Calibri" w:cs="Calibri"/>
                <w:color w:val="000000" w:themeColor="text1"/>
                <w:sz w:val="20"/>
                <w:szCs w:val="20"/>
              </w:rPr>
            </w:pPr>
            <w:r w:rsidRPr="00753E53">
              <w:rPr>
                <w:rFonts w:ascii="Calibri" w:hAnsi="Calibri" w:cs="Calibri"/>
                <w:color w:val="000000" w:themeColor="text1"/>
                <w:sz w:val="20"/>
                <w:szCs w:val="20"/>
              </w:rPr>
              <w:t>May require targeted fine motor interventions to transition to a more functional grip</w:t>
            </w:r>
          </w:p>
          <w:p w14:paraId="471AEBD5" w14:textId="77777777" w:rsidR="00753E53" w:rsidRPr="00753E53" w:rsidRDefault="00753E53" w:rsidP="00753E53">
            <w:pPr>
              <w:pStyle w:val="ListParagraph"/>
              <w:numPr>
                <w:ilvl w:val="0"/>
                <w:numId w:val="5"/>
              </w:numPr>
              <w:ind w:left="250" w:hanging="142"/>
              <w:rPr>
                <w:rFonts w:ascii="Calibri" w:hAnsi="Calibri" w:cs="Calibri"/>
                <w:color w:val="000000" w:themeColor="text1"/>
                <w:sz w:val="20"/>
                <w:szCs w:val="20"/>
              </w:rPr>
            </w:pPr>
            <w:r w:rsidRPr="00753E53">
              <w:rPr>
                <w:rFonts w:ascii="Calibri" w:hAnsi="Calibri" w:cs="Calibri"/>
                <w:color w:val="000000" w:themeColor="text1"/>
                <w:sz w:val="20"/>
                <w:szCs w:val="20"/>
              </w:rPr>
              <w:t>Not considered ideal for sustained writing tasks</w:t>
            </w:r>
          </w:p>
          <w:p w14:paraId="6ED62EEE" w14:textId="77777777" w:rsidR="00753E53" w:rsidRPr="00753E53" w:rsidRDefault="00753E53" w:rsidP="00726077">
            <w:pPr>
              <w:rPr>
                <w:rFonts w:ascii="Calibri" w:hAnsi="Calibri" w:cs="Calibri"/>
                <w:color w:val="000000" w:themeColor="text1"/>
                <w:sz w:val="20"/>
                <w:szCs w:val="20"/>
              </w:rPr>
            </w:pPr>
          </w:p>
          <w:p w14:paraId="29D35786"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Interventions</w:t>
            </w:r>
          </w:p>
          <w:p w14:paraId="2BD17B49" w14:textId="77777777" w:rsidR="00753E53" w:rsidRPr="00753E53" w:rsidRDefault="00753E53" w:rsidP="00726077">
            <w:pPr>
              <w:pStyle w:val="NormalWeb"/>
              <w:rPr>
                <w:rFonts w:ascii="Calibri" w:hAnsi="Calibri" w:cs="Calibri"/>
                <w:color w:val="000000"/>
                <w:sz w:val="20"/>
                <w:szCs w:val="20"/>
              </w:rPr>
            </w:pPr>
            <w:r w:rsidRPr="00753E53">
              <w:rPr>
                <w:rStyle w:val="Strong"/>
                <w:rFonts w:ascii="Calibri" w:hAnsi="Calibri" w:cs="Calibri"/>
                <w:color w:val="000000"/>
                <w:sz w:val="20"/>
                <w:szCs w:val="20"/>
              </w:rPr>
              <w:t>Goal:</w:t>
            </w:r>
            <w:r w:rsidRPr="00753E53">
              <w:rPr>
                <w:rStyle w:val="apple-converted-space"/>
                <w:rFonts w:ascii="Calibri" w:hAnsi="Calibri" w:cs="Calibri"/>
                <w:color w:val="000000"/>
                <w:sz w:val="20"/>
                <w:szCs w:val="20"/>
              </w:rPr>
              <w:t> </w:t>
            </w:r>
            <w:r w:rsidRPr="00753E53">
              <w:rPr>
                <w:rFonts w:ascii="Calibri" w:hAnsi="Calibri" w:cs="Calibri"/>
                <w:color w:val="000000"/>
                <w:sz w:val="20"/>
                <w:szCs w:val="20"/>
              </w:rPr>
              <w:t>Maintain and refine grip for fluent, fatigue-free writing.</w:t>
            </w:r>
          </w:p>
          <w:p w14:paraId="1E735D90" w14:textId="77777777" w:rsidR="00753E53" w:rsidRPr="00753E53" w:rsidRDefault="00753E53" w:rsidP="00753E53">
            <w:pPr>
              <w:numPr>
                <w:ilvl w:val="0"/>
                <w:numId w:val="9"/>
              </w:numPr>
              <w:spacing w:before="100" w:beforeAutospacing="1" w:after="100" w:afterAutospacing="1"/>
              <w:rPr>
                <w:rFonts w:ascii="Calibri" w:hAnsi="Calibri" w:cs="Calibri"/>
                <w:color w:val="000000"/>
                <w:sz w:val="20"/>
                <w:szCs w:val="20"/>
              </w:rPr>
            </w:pPr>
            <w:r w:rsidRPr="00753E53">
              <w:rPr>
                <w:rFonts w:ascii="Calibri" w:hAnsi="Calibri" w:cs="Calibri"/>
                <w:color w:val="000000"/>
                <w:sz w:val="20"/>
                <w:szCs w:val="20"/>
              </w:rPr>
              <w:t>Regular handwriting practice with varied tools</w:t>
            </w:r>
          </w:p>
          <w:p w14:paraId="4AD92013" w14:textId="77777777" w:rsidR="00753E53" w:rsidRPr="00753E53" w:rsidRDefault="00753E53" w:rsidP="00753E53">
            <w:pPr>
              <w:numPr>
                <w:ilvl w:val="0"/>
                <w:numId w:val="9"/>
              </w:numPr>
              <w:spacing w:before="100" w:beforeAutospacing="1" w:after="100" w:afterAutospacing="1"/>
              <w:rPr>
                <w:rFonts w:ascii="Calibri" w:hAnsi="Calibri" w:cs="Calibri"/>
                <w:color w:val="000000"/>
                <w:sz w:val="20"/>
                <w:szCs w:val="20"/>
              </w:rPr>
            </w:pPr>
            <w:r w:rsidRPr="00753E53">
              <w:rPr>
                <w:rFonts w:ascii="Calibri" w:hAnsi="Calibri" w:cs="Calibri"/>
                <w:color w:val="000000"/>
                <w:sz w:val="20"/>
                <w:szCs w:val="20"/>
              </w:rPr>
              <w:t>Fine motor warm-ups before writing tasks</w:t>
            </w:r>
          </w:p>
          <w:p w14:paraId="06B04CAD" w14:textId="77777777" w:rsidR="00753E53" w:rsidRPr="00753E53" w:rsidRDefault="00753E53" w:rsidP="00753E53">
            <w:pPr>
              <w:numPr>
                <w:ilvl w:val="0"/>
                <w:numId w:val="9"/>
              </w:numPr>
              <w:spacing w:before="100" w:beforeAutospacing="1" w:after="100" w:afterAutospacing="1"/>
              <w:rPr>
                <w:rFonts w:ascii="Calibri" w:hAnsi="Calibri" w:cs="Calibri"/>
                <w:color w:val="000000"/>
                <w:sz w:val="20"/>
                <w:szCs w:val="20"/>
              </w:rPr>
            </w:pPr>
            <w:r w:rsidRPr="00753E53">
              <w:rPr>
                <w:rFonts w:ascii="Calibri" w:hAnsi="Calibri" w:cs="Calibri"/>
                <w:color w:val="000000"/>
                <w:sz w:val="20"/>
                <w:szCs w:val="20"/>
              </w:rPr>
              <w:t>Encourage self-monitoring of grip and posture</w:t>
            </w:r>
          </w:p>
          <w:p w14:paraId="347A3F2C" w14:textId="77777777" w:rsidR="00753E53" w:rsidRPr="00753E53" w:rsidRDefault="00753E53" w:rsidP="00753E53">
            <w:pPr>
              <w:numPr>
                <w:ilvl w:val="0"/>
                <w:numId w:val="9"/>
              </w:numPr>
              <w:spacing w:before="100" w:beforeAutospacing="1" w:after="100" w:afterAutospacing="1"/>
              <w:rPr>
                <w:rFonts w:ascii="Calibri" w:hAnsi="Calibri" w:cs="Calibri"/>
                <w:color w:val="000000"/>
                <w:sz w:val="20"/>
                <w:szCs w:val="20"/>
              </w:rPr>
            </w:pPr>
            <w:r w:rsidRPr="00753E53">
              <w:rPr>
                <w:rFonts w:ascii="Calibri" w:hAnsi="Calibri" w:cs="Calibri"/>
                <w:color w:val="000000"/>
                <w:sz w:val="20"/>
                <w:szCs w:val="20"/>
              </w:rPr>
              <w:t>Use of writing prompts and journaling</w:t>
            </w:r>
          </w:p>
          <w:p w14:paraId="50D648E9" w14:textId="77777777" w:rsidR="00753E53" w:rsidRPr="00753E53" w:rsidRDefault="00753E53" w:rsidP="00753E53">
            <w:pPr>
              <w:numPr>
                <w:ilvl w:val="0"/>
                <w:numId w:val="9"/>
              </w:numPr>
              <w:spacing w:before="100" w:beforeAutospacing="1" w:after="100" w:afterAutospacing="1"/>
              <w:rPr>
                <w:rFonts w:ascii="Calibri" w:hAnsi="Calibri" w:cs="Calibri"/>
                <w:color w:val="000000"/>
                <w:sz w:val="20"/>
                <w:szCs w:val="20"/>
              </w:rPr>
            </w:pPr>
            <w:r w:rsidRPr="00753E53">
              <w:rPr>
                <w:rFonts w:ascii="Calibri" w:hAnsi="Calibri" w:cs="Calibri"/>
                <w:color w:val="000000"/>
                <w:sz w:val="20"/>
                <w:szCs w:val="20"/>
              </w:rPr>
              <w:t>Continued finger dexterity games (e.g., origami, coin flipping)</w:t>
            </w:r>
          </w:p>
          <w:p w14:paraId="47B7E8E3" w14:textId="77777777" w:rsidR="00753E53" w:rsidRPr="00753E53" w:rsidRDefault="00753E53" w:rsidP="00726077">
            <w:pPr>
              <w:rPr>
                <w:rFonts w:ascii="Calibri" w:hAnsi="Calibri" w:cs="Calibri"/>
                <w:color w:val="000000" w:themeColor="text1"/>
                <w:sz w:val="20"/>
                <w:szCs w:val="20"/>
              </w:rPr>
            </w:pPr>
          </w:p>
        </w:tc>
      </w:tr>
      <w:tr w:rsidR="00753E53" w:rsidRPr="00753E53" w14:paraId="4F3BF134" w14:textId="77777777" w:rsidTr="00753E53">
        <w:trPr>
          <w:trHeight w:val="1750"/>
        </w:trPr>
        <w:tc>
          <w:tcPr>
            <w:tcW w:w="995" w:type="dxa"/>
          </w:tcPr>
          <w:p w14:paraId="1E24EB7C"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Dynamic Tripod Grasp</w:t>
            </w:r>
          </w:p>
        </w:tc>
        <w:tc>
          <w:tcPr>
            <w:tcW w:w="2231" w:type="dxa"/>
          </w:tcPr>
          <w:p w14:paraId="096AB05E" w14:textId="77777777" w:rsidR="00753E53" w:rsidRPr="00753E53" w:rsidRDefault="00753E53" w:rsidP="00753E53">
            <w:pPr>
              <w:pStyle w:val="ListParagraph"/>
              <w:numPr>
                <w:ilvl w:val="0"/>
                <w:numId w:val="5"/>
              </w:numPr>
              <w:ind w:left="250" w:hanging="142"/>
              <w:rPr>
                <w:rFonts w:ascii="Calibri" w:hAnsi="Calibri" w:cs="Calibri"/>
                <w:color w:val="000000" w:themeColor="text1"/>
                <w:sz w:val="20"/>
                <w:szCs w:val="20"/>
              </w:rPr>
            </w:pPr>
            <w:r w:rsidRPr="00753E53">
              <w:rPr>
                <w:rFonts w:ascii="Calibri" w:hAnsi="Calibri" w:cs="Calibri"/>
                <w:color w:val="000000" w:themeColor="text1"/>
                <w:sz w:val="20"/>
                <w:szCs w:val="20"/>
              </w:rPr>
              <w:t>Pencil rests against the side of the middle finger</w:t>
            </w:r>
          </w:p>
          <w:p w14:paraId="5CFCC217" w14:textId="77777777" w:rsidR="00753E53" w:rsidRPr="00753E53" w:rsidRDefault="00753E53" w:rsidP="00753E53">
            <w:pPr>
              <w:pStyle w:val="ListParagraph"/>
              <w:numPr>
                <w:ilvl w:val="0"/>
                <w:numId w:val="5"/>
              </w:numPr>
              <w:ind w:left="250" w:hanging="142"/>
              <w:rPr>
                <w:rFonts w:ascii="Calibri" w:hAnsi="Calibri" w:cs="Calibri"/>
                <w:color w:val="000000" w:themeColor="text1"/>
                <w:sz w:val="20"/>
                <w:szCs w:val="20"/>
              </w:rPr>
            </w:pPr>
            <w:r w:rsidRPr="00753E53">
              <w:rPr>
                <w:rFonts w:ascii="Calibri" w:hAnsi="Calibri" w:cs="Calibri"/>
                <w:color w:val="000000" w:themeColor="text1"/>
                <w:sz w:val="20"/>
                <w:szCs w:val="20"/>
              </w:rPr>
              <w:t>Thumb and index finger pinch the pencil</w:t>
            </w:r>
          </w:p>
          <w:p w14:paraId="67AED22E" w14:textId="77777777" w:rsidR="00753E53" w:rsidRPr="00753E53" w:rsidRDefault="00753E53" w:rsidP="00753E53">
            <w:pPr>
              <w:pStyle w:val="ListParagraph"/>
              <w:numPr>
                <w:ilvl w:val="0"/>
                <w:numId w:val="5"/>
              </w:numPr>
              <w:ind w:left="250" w:hanging="142"/>
              <w:rPr>
                <w:rFonts w:ascii="Calibri" w:hAnsi="Calibri" w:cs="Calibri"/>
                <w:color w:val="000000" w:themeColor="text1"/>
                <w:sz w:val="20"/>
                <w:szCs w:val="20"/>
              </w:rPr>
            </w:pPr>
            <w:r w:rsidRPr="00753E53">
              <w:rPr>
                <w:rFonts w:ascii="Calibri" w:hAnsi="Calibri" w:cs="Calibri"/>
                <w:color w:val="000000" w:themeColor="text1"/>
                <w:sz w:val="20"/>
                <w:szCs w:val="20"/>
              </w:rPr>
              <w:t>Fingers move independently to control the pencil</w:t>
            </w:r>
          </w:p>
          <w:p w14:paraId="38C22925" w14:textId="77777777" w:rsidR="00753E53" w:rsidRPr="00753E53" w:rsidRDefault="00753E53" w:rsidP="00753E53">
            <w:pPr>
              <w:pStyle w:val="ListParagraph"/>
              <w:numPr>
                <w:ilvl w:val="0"/>
                <w:numId w:val="5"/>
              </w:numPr>
              <w:ind w:left="250" w:hanging="142"/>
              <w:rPr>
                <w:rFonts w:ascii="Calibri" w:hAnsi="Calibri" w:cs="Calibri"/>
                <w:color w:val="000000" w:themeColor="text1"/>
                <w:sz w:val="20"/>
                <w:szCs w:val="20"/>
              </w:rPr>
            </w:pPr>
            <w:r w:rsidRPr="00753E53">
              <w:rPr>
                <w:rFonts w:ascii="Calibri" w:hAnsi="Calibri" w:cs="Calibri"/>
                <w:color w:val="000000" w:themeColor="text1"/>
                <w:sz w:val="20"/>
                <w:szCs w:val="20"/>
              </w:rPr>
              <w:t>Wrist and forearm remain stable</w:t>
            </w:r>
          </w:p>
          <w:p w14:paraId="0BB142A4" w14:textId="77777777" w:rsidR="00753E53" w:rsidRPr="00753E53" w:rsidRDefault="00753E53" w:rsidP="00753E53">
            <w:pPr>
              <w:pStyle w:val="ListParagraph"/>
              <w:numPr>
                <w:ilvl w:val="0"/>
                <w:numId w:val="5"/>
              </w:numPr>
              <w:ind w:left="250" w:hanging="142"/>
              <w:rPr>
                <w:rFonts w:ascii="Calibri" w:hAnsi="Calibri" w:cs="Calibri"/>
                <w:color w:val="000000" w:themeColor="text1"/>
                <w:sz w:val="20"/>
                <w:szCs w:val="20"/>
              </w:rPr>
            </w:pPr>
            <w:r w:rsidRPr="00753E53">
              <w:rPr>
                <w:rFonts w:ascii="Calibri" w:hAnsi="Calibri" w:cs="Calibri"/>
                <w:color w:val="000000" w:themeColor="text1"/>
                <w:sz w:val="20"/>
                <w:szCs w:val="20"/>
              </w:rPr>
              <w:t>Enables fluent, legible handwriting with minimal fatigue</w:t>
            </w:r>
          </w:p>
        </w:tc>
        <w:tc>
          <w:tcPr>
            <w:tcW w:w="3117" w:type="dxa"/>
          </w:tcPr>
          <w:p w14:paraId="2A564B05"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noProof/>
                <w:sz w:val="20"/>
                <w:szCs w:val="20"/>
              </w:rPr>
              <w:drawing>
                <wp:inline distT="0" distB="0" distL="0" distR="0" wp14:anchorId="13212E02" wp14:editId="7AEEB680">
                  <wp:extent cx="1828800" cy="1406770"/>
                  <wp:effectExtent l="0" t="0" r="0" b="3175"/>
                  <wp:docPr id="7049964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556083" name=""/>
                          <pic:cNvPicPr/>
                        </pic:nvPicPr>
                        <pic:blipFill>
                          <a:blip r:embed="rId11"/>
                          <a:stretch>
                            <a:fillRect/>
                          </a:stretch>
                        </pic:blipFill>
                        <pic:spPr>
                          <a:xfrm>
                            <a:off x="0" y="0"/>
                            <a:ext cx="1841135" cy="1416259"/>
                          </a:xfrm>
                          <a:prstGeom prst="rect">
                            <a:avLst/>
                          </a:prstGeom>
                        </pic:spPr>
                      </pic:pic>
                    </a:graphicData>
                  </a:graphic>
                </wp:inline>
              </w:drawing>
            </w:r>
          </w:p>
        </w:tc>
        <w:tc>
          <w:tcPr>
            <w:tcW w:w="8111" w:type="dxa"/>
          </w:tcPr>
          <w:p w14:paraId="4B88D68F" w14:textId="77777777" w:rsidR="00753E53" w:rsidRPr="00753E53" w:rsidRDefault="00753E53" w:rsidP="00753E53">
            <w:pPr>
              <w:pStyle w:val="ListParagraph"/>
              <w:numPr>
                <w:ilvl w:val="0"/>
                <w:numId w:val="5"/>
              </w:numPr>
              <w:ind w:left="250" w:hanging="142"/>
              <w:rPr>
                <w:rFonts w:ascii="Calibri" w:hAnsi="Calibri" w:cs="Calibri"/>
                <w:color w:val="000000" w:themeColor="text1"/>
                <w:sz w:val="20"/>
                <w:szCs w:val="20"/>
              </w:rPr>
            </w:pPr>
            <w:r w:rsidRPr="00753E53">
              <w:rPr>
                <w:rFonts w:ascii="Calibri" w:hAnsi="Calibri" w:cs="Calibri"/>
                <w:color w:val="000000" w:themeColor="text1"/>
                <w:sz w:val="20"/>
                <w:szCs w:val="20"/>
              </w:rPr>
              <w:t>This grip supports sustained writing and drawing tasks</w:t>
            </w:r>
          </w:p>
          <w:p w14:paraId="5B9BFA53" w14:textId="77777777" w:rsidR="00753E53" w:rsidRPr="00753E53" w:rsidRDefault="00753E53" w:rsidP="00753E53">
            <w:pPr>
              <w:pStyle w:val="ListParagraph"/>
              <w:numPr>
                <w:ilvl w:val="0"/>
                <w:numId w:val="5"/>
              </w:numPr>
              <w:ind w:left="250" w:hanging="142"/>
              <w:rPr>
                <w:rFonts w:ascii="Calibri" w:hAnsi="Calibri" w:cs="Calibri"/>
                <w:color w:val="000000" w:themeColor="text1"/>
                <w:sz w:val="20"/>
                <w:szCs w:val="20"/>
              </w:rPr>
            </w:pPr>
            <w:r w:rsidRPr="00753E53">
              <w:rPr>
                <w:rFonts w:ascii="Calibri" w:hAnsi="Calibri" w:cs="Calibri"/>
                <w:color w:val="000000" w:themeColor="text1"/>
                <w:sz w:val="20"/>
                <w:szCs w:val="20"/>
              </w:rPr>
              <w:t>Often emerges after consistent fine motor practice and exposure to writing tools</w:t>
            </w:r>
          </w:p>
          <w:p w14:paraId="09DF1BD8" w14:textId="77777777" w:rsidR="00753E53" w:rsidRPr="00753E53" w:rsidRDefault="00753E53" w:rsidP="00753E53">
            <w:pPr>
              <w:pStyle w:val="ListParagraph"/>
              <w:numPr>
                <w:ilvl w:val="0"/>
                <w:numId w:val="5"/>
              </w:numPr>
              <w:ind w:left="250" w:hanging="142"/>
              <w:rPr>
                <w:rFonts w:ascii="Calibri" w:hAnsi="Calibri" w:cs="Calibri"/>
                <w:color w:val="000000" w:themeColor="text1"/>
                <w:sz w:val="20"/>
                <w:szCs w:val="20"/>
              </w:rPr>
            </w:pPr>
            <w:r w:rsidRPr="00753E53">
              <w:rPr>
                <w:rFonts w:ascii="Calibri" w:hAnsi="Calibri" w:cs="Calibri"/>
                <w:color w:val="000000" w:themeColor="text1"/>
                <w:sz w:val="20"/>
                <w:szCs w:val="20"/>
              </w:rPr>
              <w:t>Encouraging activities like threading, tweezers, and small construction can support its development</w:t>
            </w:r>
          </w:p>
        </w:tc>
      </w:tr>
    </w:tbl>
    <w:p w14:paraId="067603D3" w14:textId="77777777" w:rsidR="00753E53" w:rsidRPr="00753E53" w:rsidRDefault="00753E53" w:rsidP="00753E53">
      <w:pPr>
        <w:spacing w:before="100" w:beforeAutospacing="1" w:after="100" w:afterAutospacing="1"/>
        <w:rPr>
          <w:rFonts w:ascii="Calibri" w:eastAsia="Times New Roman" w:hAnsi="Calibri" w:cs="Calibri"/>
          <w:color w:val="000000"/>
          <w:kern w:val="0"/>
          <w:sz w:val="20"/>
          <w:szCs w:val="20"/>
          <w:lang w:eastAsia="en-GB"/>
          <w14:ligatures w14:val="none"/>
        </w:rPr>
      </w:pPr>
    </w:p>
    <w:p w14:paraId="276A3DF9" w14:textId="77777777" w:rsidR="00753E53" w:rsidRDefault="00753E53" w:rsidP="00753E53">
      <w:pPr>
        <w:spacing w:before="100" w:beforeAutospacing="1" w:after="100" w:afterAutospacing="1"/>
        <w:outlineLvl w:val="2"/>
        <w:rPr>
          <w:rFonts w:ascii="Calibri" w:hAnsi="Calibri" w:cs="Calibri"/>
          <w:b/>
          <w:bCs/>
          <w:color w:val="000000"/>
          <w:sz w:val="20"/>
          <w:szCs w:val="20"/>
        </w:rPr>
      </w:pPr>
      <w:r w:rsidRPr="00753E53">
        <w:rPr>
          <w:rFonts w:ascii="Calibri" w:hAnsi="Calibri" w:cs="Calibri"/>
          <w:b/>
          <w:bCs/>
          <w:color w:val="000000" w:themeColor="text1"/>
          <w:sz w:val="20"/>
          <w:szCs w:val="20"/>
        </w:rPr>
        <w:lastRenderedPageBreak/>
        <w:t xml:space="preserve">Developmental Stages of </w:t>
      </w:r>
      <w:r w:rsidRPr="00753E53">
        <w:rPr>
          <w:rFonts w:ascii="Calibri" w:hAnsi="Calibri" w:cs="Calibri"/>
          <w:b/>
          <w:bCs/>
          <w:color w:val="000000"/>
          <w:sz w:val="20"/>
          <w:szCs w:val="20"/>
        </w:rPr>
        <w:t>Handwriting</w:t>
      </w:r>
    </w:p>
    <w:p w14:paraId="31A1F6E4" w14:textId="648CD73C" w:rsidR="00753E53" w:rsidRPr="00753E53" w:rsidRDefault="00753E53" w:rsidP="00753E53">
      <w:pPr>
        <w:spacing w:before="100" w:beforeAutospacing="1" w:after="100" w:afterAutospacing="1"/>
        <w:rPr>
          <w:rFonts w:ascii="Calibri" w:eastAsia="Times New Roman" w:hAnsi="Calibri" w:cs="Calibri"/>
          <w:color w:val="000000"/>
          <w:kern w:val="0"/>
          <w:sz w:val="20"/>
          <w:szCs w:val="20"/>
          <w:lang w:eastAsia="en-GB"/>
          <w14:ligatures w14:val="none"/>
        </w:rPr>
      </w:pPr>
      <w:r w:rsidRPr="00753E53">
        <w:rPr>
          <w:rFonts w:ascii="Calibri" w:hAnsi="Calibri" w:cs="Calibri"/>
          <w:color w:val="111111"/>
          <w:sz w:val="20"/>
          <w:szCs w:val="20"/>
          <w:shd w:val="clear" w:color="auto" w:fill="FFFFFF"/>
        </w:rPr>
        <w:t xml:space="preserve">We assess </w:t>
      </w:r>
      <w:r>
        <w:rPr>
          <w:rFonts w:ascii="Calibri" w:hAnsi="Calibri" w:cs="Calibri"/>
          <w:color w:val="111111"/>
          <w:sz w:val="20"/>
          <w:szCs w:val="20"/>
          <w:shd w:val="clear" w:color="auto" w:fill="FFFFFF"/>
        </w:rPr>
        <w:t>handwriting</w:t>
      </w:r>
      <w:r w:rsidRPr="00753E53">
        <w:rPr>
          <w:rFonts w:ascii="Calibri" w:hAnsi="Calibri" w:cs="Calibri"/>
          <w:color w:val="111111"/>
          <w:sz w:val="20"/>
          <w:szCs w:val="20"/>
          <w:shd w:val="clear" w:color="auto" w:fill="FFFFFF"/>
        </w:rPr>
        <w:t xml:space="preserve"> at each of our assessment points and record the developmental stage to monitor progress. When pupils need additional support to establish a </w:t>
      </w:r>
      <w:r>
        <w:rPr>
          <w:rFonts w:ascii="Calibri" w:hAnsi="Calibri" w:cs="Calibri"/>
          <w:color w:val="111111"/>
          <w:sz w:val="20"/>
          <w:szCs w:val="20"/>
          <w:shd w:val="clear" w:color="auto" w:fill="FFFFFF"/>
        </w:rPr>
        <w:t>fluent approach</w:t>
      </w:r>
      <w:r w:rsidRPr="00753E53">
        <w:rPr>
          <w:rFonts w:ascii="Calibri" w:hAnsi="Calibri" w:cs="Calibri"/>
          <w:color w:val="111111"/>
          <w:sz w:val="20"/>
          <w:szCs w:val="20"/>
          <w:shd w:val="clear" w:color="auto" w:fill="FFFFFF"/>
        </w:rPr>
        <w:t>, targeted interventions are provided based on the individual developmental needs of each child.</w:t>
      </w:r>
    </w:p>
    <w:tbl>
      <w:tblPr>
        <w:tblStyle w:val="TableGrid"/>
        <w:tblpPr w:leftFromText="180" w:rightFromText="180" w:vertAnchor="text" w:horzAnchor="page" w:tblpX="400" w:tblpY="361"/>
        <w:tblW w:w="15730" w:type="dxa"/>
        <w:tblLook w:val="04A0" w:firstRow="1" w:lastRow="0" w:firstColumn="1" w:lastColumn="0" w:noHBand="0" w:noVBand="1"/>
      </w:tblPr>
      <w:tblGrid>
        <w:gridCol w:w="1953"/>
        <w:gridCol w:w="2011"/>
        <w:gridCol w:w="1985"/>
        <w:gridCol w:w="2126"/>
        <w:gridCol w:w="2410"/>
        <w:gridCol w:w="2551"/>
        <w:gridCol w:w="2694"/>
      </w:tblGrid>
      <w:tr w:rsidR="00753E53" w:rsidRPr="00753E53" w14:paraId="5E829E05" w14:textId="77777777" w:rsidTr="00726077">
        <w:tc>
          <w:tcPr>
            <w:tcW w:w="1953" w:type="dxa"/>
          </w:tcPr>
          <w:p w14:paraId="31D84C1B" w14:textId="77777777" w:rsidR="00753E53" w:rsidRPr="00753E53" w:rsidRDefault="00753E53" w:rsidP="00726077">
            <w:pPr>
              <w:rPr>
                <w:rFonts w:ascii="Calibri" w:hAnsi="Calibri" w:cs="Calibri"/>
                <w:color w:val="000000" w:themeColor="text1"/>
                <w:sz w:val="20"/>
                <w:szCs w:val="20"/>
              </w:rPr>
            </w:pPr>
          </w:p>
        </w:tc>
        <w:tc>
          <w:tcPr>
            <w:tcW w:w="2011" w:type="dxa"/>
            <w:shd w:val="clear" w:color="auto" w:fill="BFBFBF" w:themeFill="background1" w:themeFillShade="BF"/>
          </w:tcPr>
          <w:p w14:paraId="51EC68B2"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Emergent Mark-Making</w:t>
            </w:r>
          </w:p>
        </w:tc>
        <w:tc>
          <w:tcPr>
            <w:tcW w:w="1985" w:type="dxa"/>
            <w:shd w:val="clear" w:color="auto" w:fill="BFBFBF" w:themeFill="background1" w:themeFillShade="BF"/>
          </w:tcPr>
          <w:p w14:paraId="75795A0A"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Pre-Writing Shapes</w:t>
            </w:r>
          </w:p>
        </w:tc>
        <w:tc>
          <w:tcPr>
            <w:tcW w:w="2126" w:type="dxa"/>
            <w:shd w:val="clear" w:color="auto" w:fill="BFBFBF" w:themeFill="background1" w:themeFillShade="BF"/>
          </w:tcPr>
          <w:p w14:paraId="4B80289E"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Letter-Like Shapes</w:t>
            </w:r>
          </w:p>
        </w:tc>
        <w:tc>
          <w:tcPr>
            <w:tcW w:w="2410" w:type="dxa"/>
            <w:shd w:val="clear" w:color="auto" w:fill="BFBFBF" w:themeFill="background1" w:themeFillShade="BF"/>
          </w:tcPr>
          <w:p w14:paraId="0EA32053"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Print Formation</w:t>
            </w:r>
          </w:p>
        </w:tc>
        <w:tc>
          <w:tcPr>
            <w:tcW w:w="2551" w:type="dxa"/>
            <w:shd w:val="clear" w:color="auto" w:fill="BFBFBF" w:themeFill="background1" w:themeFillShade="BF"/>
          </w:tcPr>
          <w:p w14:paraId="231BCB59"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Developing fluency</w:t>
            </w:r>
          </w:p>
        </w:tc>
        <w:tc>
          <w:tcPr>
            <w:tcW w:w="2694" w:type="dxa"/>
            <w:shd w:val="clear" w:color="auto" w:fill="BFBFBF" w:themeFill="background1" w:themeFillShade="BF"/>
          </w:tcPr>
          <w:p w14:paraId="7C54DBD6"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 xml:space="preserve">Fluent </w:t>
            </w:r>
          </w:p>
        </w:tc>
      </w:tr>
      <w:tr w:rsidR="00753E53" w:rsidRPr="00753E53" w14:paraId="4995E28E" w14:textId="77777777" w:rsidTr="00726077">
        <w:trPr>
          <w:trHeight w:val="996"/>
        </w:trPr>
        <w:tc>
          <w:tcPr>
            <w:tcW w:w="1953" w:type="dxa"/>
            <w:shd w:val="clear" w:color="auto" w:fill="D9D9D9" w:themeFill="background1" w:themeFillShade="D9"/>
          </w:tcPr>
          <w:p w14:paraId="53F51AA1"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Posture</w:t>
            </w:r>
          </w:p>
        </w:tc>
        <w:tc>
          <w:tcPr>
            <w:tcW w:w="2011" w:type="dxa"/>
          </w:tcPr>
          <w:p w14:paraId="7D0B7324"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I can explore movement through play and mark-making on large surfaces</w:t>
            </w:r>
          </w:p>
        </w:tc>
        <w:tc>
          <w:tcPr>
            <w:tcW w:w="1985" w:type="dxa"/>
          </w:tcPr>
          <w:p w14:paraId="3B4D386B"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I can develop core strength and shoulder movement</w:t>
            </w:r>
          </w:p>
          <w:p w14:paraId="1C7A42F4" w14:textId="77777777" w:rsidR="00753E53" w:rsidRPr="00753E53" w:rsidRDefault="00753E53" w:rsidP="00726077">
            <w:pPr>
              <w:rPr>
                <w:rFonts w:ascii="Calibri" w:hAnsi="Calibri" w:cs="Calibri"/>
                <w:color w:val="000000" w:themeColor="text1"/>
                <w:sz w:val="20"/>
                <w:szCs w:val="20"/>
              </w:rPr>
            </w:pPr>
          </w:p>
          <w:p w14:paraId="19675B91"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I can sit on a chair at a table with feet flat on the floor</w:t>
            </w:r>
          </w:p>
        </w:tc>
        <w:tc>
          <w:tcPr>
            <w:tcW w:w="2126" w:type="dxa"/>
          </w:tcPr>
          <w:p w14:paraId="2D3083BF"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I can sit on a chair with a straight back touching the seat</w:t>
            </w:r>
          </w:p>
          <w:p w14:paraId="393B0776" w14:textId="77777777" w:rsidR="00753E53" w:rsidRPr="00753E53" w:rsidRDefault="00753E53" w:rsidP="00726077">
            <w:pPr>
              <w:rPr>
                <w:rFonts w:ascii="Calibri" w:hAnsi="Calibri" w:cs="Calibri"/>
                <w:color w:val="000000" w:themeColor="text1"/>
                <w:sz w:val="20"/>
                <w:szCs w:val="20"/>
              </w:rPr>
            </w:pPr>
          </w:p>
          <w:p w14:paraId="289A01E0"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I can sit with the chair tucked close in under the table</w:t>
            </w:r>
          </w:p>
        </w:tc>
        <w:tc>
          <w:tcPr>
            <w:tcW w:w="2410" w:type="dxa"/>
          </w:tcPr>
          <w:p w14:paraId="3746B735"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I can sit using the appropriate posture for handwriting consistently</w:t>
            </w:r>
          </w:p>
          <w:p w14:paraId="2EEF3503" w14:textId="77777777" w:rsidR="00753E53" w:rsidRPr="00753E53" w:rsidRDefault="00753E53" w:rsidP="00726077">
            <w:pPr>
              <w:rPr>
                <w:rFonts w:ascii="Calibri" w:hAnsi="Calibri" w:cs="Calibri"/>
                <w:color w:val="000000" w:themeColor="text1"/>
                <w:sz w:val="20"/>
                <w:szCs w:val="20"/>
              </w:rPr>
            </w:pPr>
          </w:p>
          <w:p w14:paraId="29D175E1"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 xml:space="preserve">I can sit using the correct handwriting posture for a sustained </w:t>
            </w:r>
            <w:proofErr w:type="gramStart"/>
            <w:r w:rsidRPr="00753E53">
              <w:rPr>
                <w:rFonts w:ascii="Calibri" w:hAnsi="Calibri" w:cs="Calibri"/>
                <w:color w:val="000000" w:themeColor="text1"/>
                <w:sz w:val="20"/>
                <w:szCs w:val="20"/>
              </w:rPr>
              <w:t>period of time</w:t>
            </w:r>
            <w:proofErr w:type="gramEnd"/>
          </w:p>
        </w:tc>
        <w:tc>
          <w:tcPr>
            <w:tcW w:w="2551" w:type="dxa"/>
          </w:tcPr>
          <w:p w14:paraId="63A3FEA5"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I can sit with the chair tucked close in under the table</w:t>
            </w:r>
          </w:p>
        </w:tc>
        <w:tc>
          <w:tcPr>
            <w:tcW w:w="2694" w:type="dxa"/>
          </w:tcPr>
          <w:p w14:paraId="256CEBD7"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I can sit using the appropriate posture for handwriting consistently</w:t>
            </w:r>
          </w:p>
          <w:p w14:paraId="5EA06029"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br/>
              <w:t xml:space="preserve">I can sit using the correct handwriting posture for a sustained </w:t>
            </w:r>
            <w:proofErr w:type="gramStart"/>
            <w:r w:rsidRPr="00753E53">
              <w:rPr>
                <w:rFonts w:ascii="Calibri" w:hAnsi="Calibri" w:cs="Calibri"/>
                <w:color w:val="000000" w:themeColor="text1"/>
                <w:sz w:val="20"/>
                <w:szCs w:val="20"/>
              </w:rPr>
              <w:t>period of time</w:t>
            </w:r>
            <w:proofErr w:type="gramEnd"/>
          </w:p>
        </w:tc>
      </w:tr>
      <w:tr w:rsidR="00753E53" w:rsidRPr="00753E53" w14:paraId="35510789" w14:textId="77777777" w:rsidTr="00726077">
        <w:tc>
          <w:tcPr>
            <w:tcW w:w="1953" w:type="dxa"/>
            <w:shd w:val="clear" w:color="auto" w:fill="D9D9D9" w:themeFill="background1" w:themeFillShade="D9"/>
          </w:tcPr>
          <w:p w14:paraId="16213D60"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Formation</w:t>
            </w:r>
          </w:p>
          <w:p w14:paraId="143C52E9" w14:textId="77777777" w:rsidR="00753E53" w:rsidRPr="00753E53" w:rsidRDefault="00753E53" w:rsidP="00726077">
            <w:pPr>
              <w:rPr>
                <w:rFonts w:ascii="Calibri" w:hAnsi="Calibri" w:cs="Calibri"/>
                <w:color w:val="000000" w:themeColor="text1"/>
                <w:sz w:val="20"/>
                <w:szCs w:val="20"/>
              </w:rPr>
            </w:pPr>
          </w:p>
          <w:p w14:paraId="69456F9C" w14:textId="77777777" w:rsidR="00753E53" w:rsidRPr="00753E53" w:rsidRDefault="00753E53" w:rsidP="00726077">
            <w:pPr>
              <w:rPr>
                <w:rFonts w:ascii="Calibri" w:hAnsi="Calibri" w:cs="Calibri"/>
                <w:color w:val="000000" w:themeColor="text1"/>
                <w:sz w:val="20"/>
                <w:szCs w:val="20"/>
              </w:rPr>
            </w:pPr>
          </w:p>
          <w:p w14:paraId="27D7B201" w14:textId="77777777" w:rsidR="00753E53" w:rsidRPr="00753E53" w:rsidRDefault="00753E53" w:rsidP="00726077">
            <w:pPr>
              <w:rPr>
                <w:rFonts w:ascii="Calibri" w:hAnsi="Calibri" w:cs="Calibri"/>
                <w:color w:val="000000" w:themeColor="text1"/>
                <w:sz w:val="20"/>
                <w:szCs w:val="20"/>
              </w:rPr>
            </w:pPr>
          </w:p>
          <w:p w14:paraId="18D48D48" w14:textId="77777777" w:rsidR="00753E53" w:rsidRPr="00753E53" w:rsidRDefault="00753E53" w:rsidP="00726077">
            <w:pPr>
              <w:rPr>
                <w:rFonts w:ascii="Calibri" w:hAnsi="Calibri" w:cs="Calibri"/>
                <w:color w:val="000000" w:themeColor="text1"/>
                <w:sz w:val="20"/>
                <w:szCs w:val="20"/>
              </w:rPr>
            </w:pPr>
          </w:p>
          <w:p w14:paraId="2D3CD07C" w14:textId="77777777" w:rsidR="00753E53" w:rsidRPr="00753E53" w:rsidRDefault="00753E53" w:rsidP="00726077">
            <w:pPr>
              <w:rPr>
                <w:rFonts w:ascii="Calibri" w:hAnsi="Calibri" w:cs="Calibri"/>
                <w:color w:val="000000" w:themeColor="text1"/>
                <w:sz w:val="20"/>
                <w:szCs w:val="20"/>
              </w:rPr>
            </w:pPr>
          </w:p>
          <w:p w14:paraId="1116E9E9" w14:textId="77777777" w:rsidR="00753E53" w:rsidRPr="00753E53" w:rsidRDefault="00753E53" w:rsidP="00726077">
            <w:pPr>
              <w:rPr>
                <w:rFonts w:ascii="Calibri" w:hAnsi="Calibri" w:cs="Calibri"/>
                <w:color w:val="000000" w:themeColor="text1"/>
                <w:sz w:val="20"/>
                <w:szCs w:val="20"/>
              </w:rPr>
            </w:pPr>
          </w:p>
          <w:p w14:paraId="37184059" w14:textId="77777777" w:rsidR="00753E53" w:rsidRPr="00753E53" w:rsidRDefault="00753E53" w:rsidP="00726077">
            <w:pPr>
              <w:rPr>
                <w:rFonts w:ascii="Calibri" w:hAnsi="Calibri" w:cs="Calibri"/>
                <w:color w:val="000000" w:themeColor="text1"/>
                <w:sz w:val="20"/>
                <w:szCs w:val="20"/>
              </w:rPr>
            </w:pPr>
          </w:p>
        </w:tc>
        <w:tc>
          <w:tcPr>
            <w:tcW w:w="2011" w:type="dxa"/>
            <w:shd w:val="clear" w:color="auto" w:fill="FFFFFF" w:themeFill="background1"/>
          </w:tcPr>
          <w:p w14:paraId="386972B8"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hAnsi="Calibri" w:cs="Calibri"/>
                <w:color w:val="000000" w:themeColor="text1"/>
                <w:sz w:val="20"/>
                <w:szCs w:val="20"/>
              </w:rPr>
              <w:t>Can enjoy drawing freely </w:t>
            </w:r>
          </w:p>
          <w:p w14:paraId="4062D542"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hAnsi="Calibri" w:cs="Calibri"/>
                <w:color w:val="000000" w:themeColor="text1"/>
                <w:sz w:val="20"/>
                <w:szCs w:val="20"/>
              </w:rPr>
              <w:t> </w:t>
            </w:r>
          </w:p>
          <w:p w14:paraId="2A9C2BB4"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hAnsi="Calibri" w:cs="Calibri"/>
                <w:color w:val="000000" w:themeColor="text1"/>
                <w:sz w:val="20"/>
                <w:szCs w:val="20"/>
              </w:rPr>
              <w:t>Can give meaning to marks </w:t>
            </w:r>
          </w:p>
          <w:p w14:paraId="4445735B"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hAnsi="Calibri" w:cs="Calibri"/>
                <w:color w:val="000000" w:themeColor="text1"/>
                <w:sz w:val="20"/>
                <w:szCs w:val="20"/>
              </w:rPr>
              <w:t> </w:t>
            </w:r>
          </w:p>
          <w:p w14:paraId="3767312B"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hAnsi="Calibri" w:cs="Calibri"/>
                <w:color w:val="000000" w:themeColor="text1"/>
                <w:sz w:val="20"/>
                <w:szCs w:val="20"/>
              </w:rPr>
              <w:t>Can make marks on paper to stand for their name </w:t>
            </w:r>
          </w:p>
          <w:p w14:paraId="0CD60090"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hAnsi="Calibri" w:cs="Calibri"/>
                <w:color w:val="000000" w:themeColor="text1"/>
                <w:sz w:val="20"/>
                <w:szCs w:val="20"/>
              </w:rPr>
              <w:t> </w:t>
            </w:r>
          </w:p>
          <w:p w14:paraId="08E041CC"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hAnsi="Calibri" w:cs="Calibri"/>
                <w:color w:val="000000" w:themeColor="text1"/>
                <w:sz w:val="20"/>
                <w:szCs w:val="20"/>
              </w:rPr>
              <w:t>Can explore different materials and tools to make a simple drawing using continuous lines to make shapes </w:t>
            </w:r>
          </w:p>
          <w:p w14:paraId="1E48EC67"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hAnsi="Calibri" w:cs="Calibri"/>
                <w:color w:val="000000" w:themeColor="text1"/>
                <w:sz w:val="20"/>
                <w:szCs w:val="20"/>
              </w:rPr>
              <w:t> </w:t>
            </w:r>
          </w:p>
          <w:p w14:paraId="6EA1F538"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hAnsi="Calibri" w:cs="Calibri"/>
                <w:color w:val="000000" w:themeColor="text1"/>
                <w:sz w:val="20"/>
                <w:szCs w:val="20"/>
              </w:rPr>
              <w:t>Begins to make preliterate scribble to carry meaning </w:t>
            </w:r>
          </w:p>
          <w:p w14:paraId="56496253"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hAnsi="Calibri" w:cs="Calibri"/>
                <w:color w:val="000000" w:themeColor="text1"/>
                <w:sz w:val="20"/>
                <w:szCs w:val="20"/>
              </w:rPr>
              <w:t> </w:t>
            </w:r>
          </w:p>
          <w:p w14:paraId="584DE317"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hAnsi="Calibri" w:cs="Calibri"/>
                <w:color w:val="000000" w:themeColor="text1"/>
                <w:sz w:val="20"/>
                <w:szCs w:val="20"/>
              </w:rPr>
              <w:lastRenderedPageBreak/>
              <w:t>Symbolic mark making to carry meaning </w:t>
            </w:r>
          </w:p>
          <w:p w14:paraId="3F0DDA7F" w14:textId="77777777" w:rsidR="00753E53" w:rsidRPr="00753E53" w:rsidRDefault="00753E53" w:rsidP="00726077">
            <w:pPr>
              <w:rPr>
                <w:rFonts w:ascii="Calibri" w:hAnsi="Calibri" w:cs="Calibri"/>
                <w:color w:val="000000" w:themeColor="text1"/>
                <w:sz w:val="20"/>
                <w:szCs w:val="20"/>
              </w:rPr>
            </w:pPr>
          </w:p>
        </w:tc>
        <w:tc>
          <w:tcPr>
            <w:tcW w:w="1985" w:type="dxa"/>
          </w:tcPr>
          <w:p w14:paraId="11841E9E"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hAnsi="Calibri" w:cs="Calibri"/>
                <w:color w:val="000000" w:themeColor="text1"/>
                <w:sz w:val="20"/>
                <w:szCs w:val="20"/>
              </w:rPr>
              <w:lastRenderedPageBreak/>
              <w:t>Can draw a recognisable picture </w:t>
            </w:r>
          </w:p>
          <w:p w14:paraId="14975D21"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hAnsi="Calibri" w:cs="Calibri"/>
                <w:color w:val="000000" w:themeColor="text1"/>
                <w:sz w:val="20"/>
                <w:szCs w:val="20"/>
              </w:rPr>
              <w:t> </w:t>
            </w:r>
          </w:p>
          <w:p w14:paraId="0DDC8AA4"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hAnsi="Calibri" w:cs="Calibri"/>
                <w:color w:val="000000" w:themeColor="text1"/>
                <w:sz w:val="20"/>
                <w:szCs w:val="20"/>
              </w:rPr>
              <w:t>Can copy write first name using name card </w:t>
            </w:r>
          </w:p>
          <w:p w14:paraId="60BF6C46"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hAnsi="Calibri" w:cs="Calibri"/>
                <w:color w:val="000000" w:themeColor="text1"/>
                <w:sz w:val="20"/>
                <w:szCs w:val="20"/>
              </w:rPr>
              <w:t> </w:t>
            </w:r>
          </w:p>
          <w:p w14:paraId="2AA9AA33"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hAnsi="Calibri" w:cs="Calibri"/>
                <w:color w:val="000000" w:themeColor="text1"/>
                <w:sz w:val="20"/>
                <w:szCs w:val="20"/>
              </w:rPr>
              <w:t>Can pretend write when playing including some familiar letters </w:t>
            </w:r>
          </w:p>
          <w:p w14:paraId="49F3282A"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hAnsi="Calibri" w:cs="Calibri"/>
                <w:color w:val="000000" w:themeColor="text1"/>
                <w:sz w:val="20"/>
                <w:szCs w:val="20"/>
              </w:rPr>
              <w:t> </w:t>
            </w:r>
          </w:p>
          <w:p w14:paraId="1058B199"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hAnsi="Calibri" w:cs="Calibri"/>
                <w:color w:val="000000" w:themeColor="text1"/>
                <w:sz w:val="20"/>
                <w:szCs w:val="20"/>
              </w:rPr>
              <w:t>Directional mark making using representations of letters </w:t>
            </w:r>
          </w:p>
          <w:p w14:paraId="35A1E1FF" w14:textId="77777777" w:rsidR="00753E53" w:rsidRPr="00753E53" w:rsidRDefault="00753E53" w:rsidP="00726077">
            <w:pPr>
              <w:rPr>
                <w:rFonts w:ascii="Calibri" w:hAnsi="Calibri" w:cs="Calibri"/>
                <w:color w:val="000000" w:themeColor="text1"/>
                <w:sz w:val="20"/>
                <w:szCs w:val="20"/>
              </w:rPr>
            </w:pPr>
          </w:p>
        </w:tc>
        <w:tc>
          <w:tcPr>
            <w:tcW w:w="2126" w:type="dxa"/>
            <w:shd w:val="clear" w:color="auto" w:fill="FFFFFF" w:themeFill="background1"/>
          </w:tcPr>
          <w:p w14:paraId="1E67BBF2"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I can use phonetical rhymes to form letters</w:t>
            </w:r>
          </w:p>
          <w:p w14:paraId="0CA1F142" w14:textId="77777777" w:rsidR="00753E53" w:rsidRPr="00753E53" w:rsidRDefault="00753E53" w:rsidP="00726077">
            <w:pPr>
              <w:rPr>
                <w:rFonts w:ascii="Calibri" w:hAnsi="Calibri" w:cs="Calibri"/>
                <w:color w:val="000000" w:themeColor="text1"/>
                <w:sz w:val="20"/>
                <w:szCs w:val="20"/>
              </w:rPr>
            </w:pPr>
          </w:p>
          <w:p w14:paraId="3BB12940"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I can begin to use pre-cursive patterns to develop familiarity with handwriting families</w:t>
            </w:r>
          </w:p>
          <w:p w14:paraId="16883F8A" w14:textId="77777777" w:rsidR="00753E53" w:rsidRPr="00753E53" w:rsidRDefault="00753E53" w:rsidP="00726077">
            <w:pPr>
              <w:rPr>
                <w:rFonts w:ascii="Calibri" w:hAnsi="Calibri" w:cs="Calibri"/>
                <w:color w:val="000000" w:themeColor="text1"/>
                <w:sz w:val="20"/>
                <w:szCs w:val="20"/>
              </w:rPr>
            </w:pPr>
          </w:p>
          <w:p w14:paraId="03FA48F5"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I can show accuracy and care when forming letters</w:t>
            </w:r>
          </w:p>
          <w:p w14:paraId="33CD9ED8" w14:textId="77777777" w:rsidR="00753E53" w:rsidRPr="00753E53" w:rsidRDefault="00753E53" w:rsidP="00726077">
            <w:pPr>
              <w:rPr>
                <w:rFonts w:ascii="Calibri" w:hAnsi="Calibri" w:cs="Calibri"/>
                <w:color w:val="000000" w:themeColor="text1"/>
                <w:sz w:val="20"/>
                <w:szCs w:val="20"/>
              </w:rPr>
            </w:pPr>
          </w:p>
          <w:p w14:paraId="72539504"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I can place letters on the line appropriately</w:t>
            </w:r>
          </w:p>
          <w:p w14:paraId="0B889E69" w14:textId="77777777" w:rsidR="00753E53" w:rsidRPr="00753E53" w:rsidRDefault="00753E53" w:rsidP="00726077">
            <w:pPr>
              <w:rPr>
                <w:rFonts w:ascii="Calibri" w:hAnsi="Calibri" w:cs="Calibri"/>
                <w:color w:val="000000" w:themeColor="text1"/>
                <w:sz w:val="20"/>
                <w:szCs w:val="20"/>
              </w:rPr>
            </w:pPr>
          </w:p>
          <w:p w14:paraId="1331E176"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I can begin to form lower-case letters in the correct direction, starting and finishing in the right place</w:t>
            </w:r>
          </w:p>
          <w:p w14:paraId="7BA331FF" w14:textId="77777777" w:rsidR="00753E53" w:rsidRPr="00753E53" w:rsidRDefault="00753E53" w:rsidP="00726077">
            <w:pPr>
              <w:rPr>
                <w:rFonts w:ascii="Calibri" w:hAnsi="Calibri" w:cs="Calibri"/>
                <w:color w:val="000000" w:themeColor="text1"/>
                <w:sz w:val="20"/>
                <w:szCs w:val="20"/>
              </w:rPr>
            </w:pPr>
          </w:p>
          <w:p w14:paraId="3EC20470"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I can print all lower case and capital letters</w:t>
            </w:r>
          </w:p>
          <w:p w14:paraId="34311FD2" w14:textId="77777777" w:rsidR="00753E53" w:rsidRPr="00753E53" w:rsidRDefault="00753E53" w:rsidP="00726077">
            <w:pPr>
              <w:rPr>
                <w:rFonts w:ascii="Calibri" w:hAnsi="Calibri" w:cs="Calibri"/>
                <w:color w:val="000000" w:themeColor="text1"/>
                <w:sz w:val="20"/>
                <w:szCs w:val="20"/>
              </w:rPr>
            </w:pPr>
          </w:p>
          <w:p w14:paraId="5B9E7AAD"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I can understand which letters belong to which handwriting ‘families’ (</w:t>
            </w:r>
            <w:proofErr w:type="spellStart"/>
            <w:r w:rsidRPr="00753E53">
              <w:rPr>
                <w:rFonts w:ascii="Calibri" w:hAnsi="Calibri" w:cs="Calibri"/>
                <w:color w:val="000000" w:themeColor="text1"/>
                <w:sz w:val="20"/>
                <w:szCs w:val="20"/>
              </w:rPr>
              <w:t>ie</w:t>
            </w:r>
            <w:proofErr w:type="spellEnd"/>
            <w:r w:rsidRPr="00753E53">
              <w:rPr>
                <w:rFonts w:ascii="Calibri" w:hAnsi="Calibri" w:cs="Calibri"/>
                <w:color w:val="000000" w:themeColor="text1"/>
                <w:sz w:val="20"/>
                <w:szCs w:val="20"/>
              </w:rPr>
              <w:t xml:space="preserve"> letters that are formed in similar ways) </w:t>
            </w:r>
          </w:p>
          <w:p w14:paraId="69D5324F" w14:textId="77777777" w:rsidR="00753E53" w:rsidRPr="00753E53" w:rsidRDefault="00753E53" w:rsidP="00726077">
            <w:pPr>
              <w:rPr>
                <w:rFonts w:ascii="Calibri" w:hAnsi="Calibri" w:cs="Calibri"/>
                <w:color w:val="000000" w:themeColor="text1"/>
                <w:sz w:val="20"/>
                <w:szCs w:val="20"/>
              </w:rPr>
            </w:pPr>
          </w:p>
        </w:tc>
        <w:tc>
          <w:tcPr>
            <w:tcW w:w="2410" w:type="dxa"/>
          </w:tcPr>
          <w:p w14:paraId="32F7FD62"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lastRenderedPageBreak/>
              <w:t>I can form lower-case and capital letters of the correct size relative to one another</w:t>
            </w:r>
          </w:p>
          <w:p w14:paraId="6EC055AA" w14:textId="77777777" w:rsidR="00753E53" w:rsidRPr="00753E53" w:rsidRDefault="00753E53" w:rsidP="00726077">
            <w:pPr>
              <w:rPr>
                <w:rFonts w:ascii="Calibri" w:hAnsi="Calibri" w:cs="Calibri"/>
                <w:color w:val="000000" w:themeColor="text1"/>
                <w:sz w:val="20"/>
                <w:szCs w:val="20"/>
              </w:rPr>
            </w:pPr>
          </w:p>
          <w:p w14:paraId="63A35C62"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 xml:space="preserve">I can begin to use some of the diagonal (arm join) and horizontal (washing line) strokes needed to join letters </w:t>
            </w:r>
          </w:p>
          <w:p w14:paraId="0D1BFE96" w14:textId="77777777" w:rsidR="00753E53" w:rsidRPr="00753E53" w:rsidRDefault="00753E53" w:rsidP="00726077">
            <w:pPr>
              <w:rPr>
                <w:rFonts w:ascii="Calibri" w:hAnsi="Calibri" w:cs="Calibri"/>
                <w:color w:val="000000" w:themeColor="text1"/>
                <w:sz w:val="20"/>
                <w:szCs w:val="20"/>
              </w:rPr>
            </w:pPr>
          </w:p>
          <w:p w14:paraId="060271F3"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I can use spacing between words that reflects the size of the letters</w:t>
            </w:r>
          </w:p>
          <w:p w14:paraId="26DA2642" w14:textId="77777777" w:rsidR="00753E53" w:rsidRPr="00753E53" w:rsidRDefault="00753E53" w:rsidP="00726077">
            <w:pPr>
              <w:rPr>
                <w:rFonts w:ascii="Calibri" w:hAnsi="Calibri" w:cs="Calibri"/>
                <w:color w:val="000000" w:themeColor="text1"/>
                <w:sz w:val="20"/>
                <w:szCs w:val="20"/>
              </w:rPr>
            </w:pPr>
          </w:p>
          <w:p w14:paraId="19FA878C"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I can begin to use pre-cursive lower-case letter formations</w:t>
            </w:r>
          </w:p>
          <w:p w14:paraId="3B2EC9F8" w14:textId="77777777" w:rsidR="00753E53" w:rsidRPr="00753E53" w:rsidRDefault="00753E53" w:rsidP="00726077">
            <w:pPr>
              <w:rPr>
                <w:rFonts w:ascii="Calibri" w:hAnsi="Calibri" w:cs="Calibri"/>
                <w:color w:val="000000" w:themeColor="text1"/>
                <w:sz w:val="20"/>
                <w:szCs w:val="20"/>
              </w:rPr>
            </w:pPr>
          </w:p>
        </w:tc>
        <w:tc>
          <w:tcPr>
            <w:tcW w:w="2551" w:type="dxa"/>
          </w:tcPr>
          <w:p w14:paraId="0D070D35"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I can use the diagonal and horizontal strokes that are needed to join letters.</w:t>
            </w:r>
          </w:p>
          <w:p w14:paraId="6292631F" w14:textId="77777777" w:rsidR="00753E53" w:rsidRPr="00753E53" w:rsidRDefault="00753E53" w:rsidP="00726077">
            <w:pPr>
              <w:rPr>
                <w:rFonts w:ascii="Calibri" w:hAnsi="Calibri" w:cs="Calibri"/>
                <w:color w:val="000000" w:themeColor="text1"/>
                <w:sz w:val="20"/>
                <w:szCs w:val="20"/>
              </w:rPr>
            </w:pPr>
          </w:p>
          <w:p w14:paraId="24F1974C"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 xml:space="preserve">I can use appropriate joins for double letters in words (e.g. </w:t>
            </w:r>
            <w:proofErr w:type="spellStart"/>
            <w:r w:rsidRPr="00753E53">
              <w:rPr>
                <w:rFonts w:ascii="Calibri" w:hAnsi="Calibri" w:cs="Calibri"/>
                <w:color w:val="000000" w:themeColor="text1"/>
                <w:sz w:val="20"/>
                <w:szCs w:val="20"/>
              </w:rPr>
              <w:t>rr</w:t>
            </w:r>
            <w:proofErr w:type="spellEnd"/>
            <w:r w:rsidRPr="00753E53">
              <w:rPr>
                <w:rFonts w:ascii="Calibri" w:hAnsi="Calibri" w:cs="Calibri"/>
                <w:color w:val="000000" w:themeColor="text1"/>
                <w:sz w:val="20"/>
                <w:szCs w:val="20"/>
              </w:rPr>
              <w:t>)</w:t>
            </w:r>
          </w:p>
          <w:p w14:paraId="6345FBD3" w14:textId="77777777" w:rsidR="00753E53" w:rsidRPr="00753E53" w:rsidRDefault="00753E53" w:rsidP="00726077">
            <w:pPr>
              <w:rPr>
                <w:rFonts w:ascii="Calibri" w:hAnsi="Calibri" w:cs="Calibri"/>
                <w:color w:val="000000" w:themeColor="text1"/>
                <w:sz w:val="20"/>
                <w:szCs w:val="20"/>
              </w:rPr>
            </w:pPr>
          </w:p>
          <w:p w14:paraId="0EDAB6DB"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 xml:space="preserve">I can use downstrokes of letters that are parallel and equidistant, </w:t>
            </w:r>
          </w:p>
          <w:p w14:paraId="77A5A3EE" w14:textId="77777777" w:rsidR="00753E53" w:rsidRPr="00753E53" w:rsidRDefault="00753E53" w:rsidP="00726077">
            <w:pPr>
              <w:rPr>
                <w:rFonts w:ascii="Calibri" w:hAnsi="Calibri" w:cs="Calibri"/>
                <w:color w:val="000000" w:themeColor="text1"/>
                <w:sz w:val="20"/>
                <w:szCs w:val="20"/>
              </w:rPr>
            </w:pPr>
          </w:p>
          <w:p w14:paraId="288EE064"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I can make sure that lines of writing are spaced sufficiently so that the ascenders and descenders of letters do not touch</w:t>
            </w:r>
          </w:p>
          <w:p w14:paraId="0C432AA2" w14:textId="77777777" w:rsidR="00753E53" w:rsidRPr="00753E53" w:rsidRDefault="00753E53" w:rsidP="00726077">
            <w:pPr>
              <w:rPr>
                <w:rFonts w:ascii="Calibri" w:hAnsi="Calibri" w:cs="Calibri"/>
                <w:color w:val="000000" w:themeColor="text1"/>
                <w:sz w:val="20"/>
                <w:szCs w:val="20"/>
              </w:rPr>
            </w:pPr>
          </w:p>
          <w:p w14:paraId="07C73536"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I can use accurately use cursive handwriting</w:t>
            </w:r>
          </w:p>
        </w:tc>
        <w:tc>
          <w:tcPr>
            <w:tcW w:w="2694" w:type="dxa"/>
          </w:tcPr>
          <w:p w14:paraId="0051207A"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I can use consistent size and spacing with joined handwriting</w:t>
            </w:r>
          </w:p>
          <w:p w14:paraId="4357A337" w14:textId="77777777" w:rsidR="00753E53" w:rsidRPr="00753E53" w:rsidRDefault="00753E53" w:rsidP="00726077">
            <w:pPr>
              <w:rPr>
                <w:rFonts w:ascii="Calibri" w:hAnsi="Calibri" w:cs="Calibri"/>
                <w:color w:val="000000" w:themeColor="text1"/>
                <w:sz w:val="20"/>
                <w:szCs w:val="20"/>
              </w:rPr>
            </w:pPr>
          </w:p>
          <w:p w14:paraId="141D45FC"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 xml:space="preserve">I can choose the shape of a letter to use when given choices and deciding </w:t>
            </w:r>
            <w:proofErr w:type="gramStart"/>
            <w:r w:rsidRPr="00753E53">
              <w:rPr>
                <w:rFonts w:ascii="Calibri" w:hAnsi="Calibri" w:cs="Calibri"/>
                <w:color w:val="000000" w:themeColor="text1"/>
                <w:sz w:val="20"/>
                <w:szCs w:val="20"/>
              </w:rPr>
              <w:t>whether or not</w:t>
            </w:r>
            <w:proofErr w:type="gramEnd"/>
            <w:r w:rsidRPr="00753E53">
              <w:rPr>
                <w:rFonts w:ascii="Calibri" w:hAnsi="Calibri" w:cs="Calibri"/>
                <w:color w:val="000000" w:themeColor="text1"/>
                <w:sz w:val="20"/>
                <w:szCs w:val="20"/>
              </w:rPr>
              <w:t xml:space="preserve"> to join specific letters.</w:t>
            </w:r>
          </w:p>
          <w:p w14:paraId="42127D9C" w14:textId="77777777" w:rsidR="00753E53" w:rsidRPr="00753E53" w:rsidRDefault="00753E53" w:rsidP="00726077">
            <w:pPr>
              <w:rPr>
                <w:rFonts w:ascii="Calibri" w:hAnsi="Calibri" w:cs="Calibri"/>
                <w:color w:val="000000" w:themeColor="text1"/>
                <w:sz w:val="20"/>
                <w:szCs w:val="20"/>
              </w:rPr>
            </w:pPr>
          </w:p>
          <w:p w14:paraId="5A6991D4"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I can develop my own handwriting style</w:t>
            </w:r>
          </w:p>
          <w:p w14:paraId="1F0C48C9" w14:textId="77777777" w:rsidR="00753E53" w:rsidRPr="00753E53" w:rsidRDefault="00753E53" w:rsidP="00726077">
            <w:pPr>
              <w:rPr>
                <w:rFonts w:ascii="Calibri" w:hAnsi="Calibri" w:cs="Calibri"/>
                <w:color w:val="000000" w:themeColor="text1"/>
                <w:sz w:val="20"/>
                <w:szCs w:val="20"/>
              </w:rPr>
            </w:pPr>
          </w:p>
        </w:tc>
      </w:tr>
      <w:tr w:rsidR="00753E53" w:rsidRPr="00753E53" w14:paraId="0FD45BBA" w14:textId="77777777" w:rsidTr="00726077">
        <w:tc>
          <w:tcPr>
            <w:tcW w:w="1953" w:type="dxa"/>
            <w:shd w:val="clear" w:color="auto" w:fill="D9D9D9" w:themeFill="background1" w:themeFillShade="D9"/>
          </w:tcPr>
          <w:p w14:paraId="009AD54F"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Fluency</w:t>
            </w:r>
          </w:p>
          <w:p w14:paraId="4EF5F690" w14:textId="77777777" w:rsidR="00753E53" w:rsidRPr="00753E53" w:rsidRDefault="00753E53" w:rsidP="00726077">
            <w:pPr>
              <w:rPr>
                <w:rFonts w:ascii="Calibri" w:hAnsi="Calibri" w:cs="Calibri"/>
                <w:color w:val="000000" w:themeColor="text1"/>
                <w:sz w:val="20"/>
                <w:szCs w:val="20"/>
              </w:rPr>
            </w:pPr>
          </w:p>
          <w:p w14:paraId="4D00DB5D" w14:textId="77777777" w:rsidR="00753E53" w:rsidRPr="00753E53" w:rsidRDefault="00753E53" w:rsidP="00726077">
            <w:pPr>
              <w:rPr>
                <w:rFonts w:ascii="Calibri" w:hAnsi="Calibri" w:cs="Calibri"/>
                <w:color w:val="000000" w:themeColor="text1"/>
                <w:sz w:val="20"/>
                <w:szCs w:val="20"/>
              </w:rPr>
            </w:pPr>
          </w:p>
        </w:tc>
        <w:tc>
          <w:tcPr>
            <w:tcW w:w="2011" w:type="dxa"/>
          </w:tcPr>
          <w:p w14:paraId="34EC570D"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hAnsi="Calibri" w:cs="Calibri"/>
                <w:color w:val="000000" w:themeColor="text1"/>
                <w:sz w:val="20"/>
                <w:szCs w:val="20"/>
              </w:rPr>
              <w:t>I can experiment with mark-making tools and surfaces</w:t>
            </w:r>
          </w:p>
        </w:tc>
        <w:tc>
          <w:tcPr>
            <w:tcW w:w="1985" w:type="dxa"/>
          </w:tcPr>
          <w:p w14:paraId="69D46683"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hAnsi="Calibri" w:cs="Calibri"/>
                <w:color w:val="000000" w:themeColor="text1"/>
                <w:sz w:val="20"/>
                <w:szCs w:val="20"/>
              </w:rPr>
              <w:t>I can begin to control tools with increasing precision</w:t>
            </w:r>
          </w:p>
        </w:tc>
        <w:tc>
          <w:tcPr>
            <w:tcW w:w="2126" w:type="dxa"/>
          </w:tcPr>
          <w:p w14:paraId="146D92CC"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I can develop letter formation by controlling the size of the letters using additional lines and visual prompts</w:t>
            </w:r>
          </w:p>
          <w:p w14:paraId="4AA56277" w14:textId="77777777" w:rsidR="00753E53" w:rsidRPr="00753E53" w:rsidRDefault="00753E53" w:rsidP="00726077">
            <w:pPr>
              <w:rPr>
                <w:rFonts w:ascii="Calibri" w:hAnsi="Calibri" w:cs="Calibri"/>
                <w:color w:val="000000" w:themeColor="text1"/>
                <w:sz w:val="20"/>
                <w:szCs w:val="20"/>
              </w:rPr>
            </w:pPr>
          </w:p>
          <w:p w14:paraId="45BF5E93"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I can write simple phrases and sentences that can be read by others. </w:t>
            </w:r>
          </w:p>
          <w:p w14:paraId="599C0418" w14:textId="77777777" w:rsidR="00753E53" w:rsidRPr="00753E53" w:rsidRDefault="00753E53" w:rsidP="00726077">
            <w:pPr>
              <w:rPr>
                <w:rFonts w:ascii="Calibri" w:hAnsi="Calibri" w:cs="Calibri"/>
                <w:color w:val="000000" w:themeColor="text1"/>
                <w:sz w:val="20"/>
                <w:szCs w:val="20"/>
              </w:rPr>
            </w:pPr>
          </w:p>
        </w:tc>
        <w:tc>
          <w:tcPr>
            <w:tcW w:w="2410" w:type="dxa"/>
          </w:tcPr>
          <w:p w14:paraId="5155ECA0"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I can complete a simple dictation sentence with legible, print handwriting</w:t>
            </w:r>
          </w:p>
          <w:p w14:paraId="6863A325" w14:textId="77777777" w:rsidR="00753E53" w:rsidRPr="00753E53" w:rsidRDefault="00753E53" w:rsidP="00726077">
            <w:pPr>
              <w:rPr>
                <w:rFonts w:ascii="Calibri" w:hAnsi="Calibri" w:cs="Calibri"/>
                <w:color w:val="000000" w:themeColor="text1"/>
                <w:sz w:val="20"/>
                <w:szCs w:val="20"/>
              </w:rPr>
            </w:pPr>
          </w:p>
          <w:p w14:paraId="5176A74B"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I can complete a paragraph with letters that are consistently sized and spaced</w:t>
            </w:r>
          </w:p>
        </w:tc>
        <w:tc>
          <w:tcPr>
            <w:tcW w:w="2551" w:type="dxa"/>
          </w:tcPr>
          <w:p w14:paraId="4FFCD4D1"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 xml:space="preserve">I can begin to develop fluent, even handwriting: </w:t>
            </w:r>
          </w:p>
          <w:p w14:paraId="317D3755" w14:textId="77777777" w:rsidR="00753E53" w:rsidRPr="00753E53" w:rsidRDefault="00753E53" w:rsidP="00753E53">
            <w:pPr>
              <w:pStyle w:val="ListParagraph"/>
              <w:numPr>
                <w:ilvl w:val="0"/>
                <w:numId w:val="11"/>
              </w:numPr>
              <w:rPr>
                <w:rFonts w:ascii="Calibri" w:hAnsi="Calibri" w:cs="Calibri"/>
                <w:color w:val="000000" w:themeColor="text1"/>
                <w:sz w:val="20"/>
                <w:szCs w:val="20"/>
              </w:rPr>
            </w:pPr>
            <w:r w:rsidRPr="00753E53">
              <w:rPr>
                <w:rFonts w:ascii="Calibri" w:hAnsi="Calibri" w:cs="Calibri"/>
                <w:color w:val="000000" w:themeColor="text1"/>
                <w:sz w:val="20"/>
                <w:szCs w:val="20"/>
              </w:rPr>
              <w:t xml:space="preserve">Letters are consistently sized </w:t>
            </w:r>
          </w:p>
          <w:p w14:paraId="2BC096D1" w14:textId="77777777" w:rsidR="00753E53" w:rsidRPr="00753E53" w:rsidRDefault="00753E53" w:rsidP="00753E53">
            <w:pPr>
              <w:pStyle w:val="ListParagraph"/>
              <w:numPr>
                <w:ilvl w:val="0"/>
                <w:numId w:val="11"/>
              </w:numPr>
              <w:rPr>
                <w:rFonts w:ascii="Calibri" w:hAnsi="Calibri" w:cs="Calibri"/>
                <w:color w:val="000000" w:themeColor="text1"/>
                <w:sz w:val="20"/>
                <w:szCs w:val="20"/>
              </w:rPr>
            </w:pPr>
            <w:r w:rsidRPr="00753E53">
              <w:rPr>
                <w:rFonts w:ascii="Calibri" w:hAnsi="Calibri" w:cs="Calibri"/>
                <w:color w:val="000000" w:themeColor="text1"/>
                <w:sz w:val="20"/>
                <w:szCs w:val="20"/>
              </w:rPr>
              <w:t xml:space="preserve">Known joins are used correctly </w:t>
            </w:r>
          </w:p>
          <w:p w14:paraId="166688B9" w14:textId="77777777" w:rsidR="00753E53" w:rsidRPr="00753E53" w:rsidRDefault="00753E53" w:rsidP="00753E53">
            <w:pPr>
              <w:pStyle w:val="ListParagraph"/>
              <w:numPr>
                <w:ilvl w:val="0"/>
                <w:numId w:val="11"/>
              </w:numPr>
              <w:rPr>
                <w:rFonts w:ascii="Calibri" w:hAnsi="Calibri" w:cs="Calibri"/>
                <w:color w:val="000000" w:themeColor="text1"/>
                <w:sz w:val="20"/>
                <w:szCs w:val="20"/>
              </w:rPr>
            </w:pPr>
            <w:r w:rsidRPr="00753E53">
              <w:rPr>
                <w:rFonts w:ascii="Calibri" w:hAnsi="Calibri" w:cs="Calibri"/>
                <w:color w:val="000000" w:themeColor="text1"/>
                <w:sz w:val="20"/>
                <w:szCs w:val="20"/>
              </w:rPr>
              <w:t>Ascenders and descenders are parallel</w:t>
            </w:r>
          </w:p>
          <w:p w14:paraId="7697EEE8" w14:textId="77777777" w:rsidR="00753E53" w:rsidRPr="00753E53" w:rsidRDefault="00753E53" w:rsidP="00753E53">
            <w:pPr>
              <w:pStyle w:val="ListParagraph"/>
              <w:numPr>
                <w:ilvl w:val="0"/>
                <w:numId w:val="11"/>
              </w:numPr>
              <w:rPr>
                <w:rFonts w:ascii="Calibri" w:hAnsi="Calibri" w:cs="Calibri"/>
                <w:color w:val="000000" w:themeColor="text1"/>
                <w:sz w:val="20"/>
                <w:szCs w:val="20"/>
              </w:rPr>
            </w:pPr>
            <w:r w:rsidRPr="00753E53">
              <w:rPr>
                <w:rFonts w:ascii="Calibri" w:hAnsi="Calibri" w:cs="Calibri"/>
                <w:color w:val="000000" w:themeColor="text1"/>
                <w:sz w:val="20"/>
                <w:szCs w:val="20"/>
              </w:rPr>
              <w:t>Regular spaces within and between words.</w:t>
            </w:r>
          </w:p>
          <w:p w14:paraId="3DB521FC" w14:textId="77777777" w:rsidR="00753E53" w:rsidRPr="00753E53" w:rsidRDefault="00753E53" w:rsidP="00726077">
            <w:pPr>
              <w:rPr>
                <w:rFonts w:ascii="Calibri" w:hAnsi="Calibri" w:cs="Calibri"/>
                <w:color w:val="000000" w:themeColor="text1"/>
                <w:sz w:val="20"/>
                <w:szCs w:val="20"/>
              </w:rPr>
            </w:pPr>
          </w:p>
          <w:p w14:paraId="68E58302"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I can develop joined writing fluency, speed and stamina</w:t>
            </w:r>
          </w:p>
        </w:tc>
        <w:tc>
          <w:tcPr>
            <w:tcW w:w="2694" w:type="dxa"/>
          </w:tcPr>
          <w:p w14:paraId="47DFC1FC"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I can show an awareness of the following three speeds of writing:</w:t>
            </w:r>
          </w:p>
          <w:p w14:paraId="6E21CDB7" w14:textId="77777777" w:rsidR="00753E53" w:rsidRPr="00753E53" w:rsidRDefault="00753E53" w:rsidP="00753E53">
            <w:pPr>
              <w:pStyle w:val="ListParagraph"/>
              <w:numPr>
                <w:ilvl w:val="0"/>
                <w:numId w:val="10"/>
              </w:numPr>
              <w:rPr>
                <w:rFonts w:ascii="Calibri" w:hAnsi="Calibri" w:cs="Calibri"/>
                <w:color w:val="000000" w:themeColor="text1"/>
                <w:sz w:val="20"/>
                <w:szCs w:val="20"/>
              </w:rPr>
            </w:pPr>
            <w:r w:rsidRPr="00753E53">
              <w:rPr>
                <w:rFonts w:ascii="Calibri" w:hAnsi="Calibri" w:cs="Calibri"/>
                <w:color w:val="000000" w:themeColor="text1"/>
                <w:sz w:val="20"/>
                <w:szCs w:val="20"/>
              </w:rPr>
              <w:t xml:space="preserve">Speed one: slower, neat writing for publishing </w:t>
            </w:r>
          </w:p>
          <w:p w14:paraId="21DDD846" w14:textId="77777777" w:rsidR="00753E53" w:rsidRPr="00753E53" w:rsidRDefault="00753E53" w:rsidP="00753E53">
            <w:pPr>
              <w:pStyle w:val="ListParagraph"/>
              <w:numPr>
                <w:ilvl w:val="0"/>
                <w:numId w:val="10"/>
              </w:numPr>
              <w:rPr>
                <w:rFonts w:ascii="Calibri" w:hAnsi="Calibri" w:cs="Calibri"/>
                <w:color w:val="000000" w:themeColor="text1"/>
                <w:sz w:val="20"/>
                <w:szCs w:val="20"/>
              </w:rPr>
            </w:pPr>
            <w:r w:rsidRPr="00753E53">
              <w:rPr>
                <w:rFonts w:ascii="Calibri" w:hAnsi="Calibri" w:cs="Calibri"/>
                <w:color w:val="000000" w:themeColor="text1"/>
                <w:sz w:val="20"/>
                <w:szCs w:val="20"/>
              </w:rPr>
              <w:t xml:space="preserve">Speed two: Fast and legible everyday writing </w:t>
            </w:r>
          </w:p>
          <w:p w14:paraId="56BEB365" w14:textId="77777777" w:rsidR="00753E53" w:rsidRPr="00753E53" w:rsidRDefault="00753E53" w:rsidP="00753E53">
            <w:pPr>
              <w:pStyle w:val="ListParagraph"/>
              <w:numPr>
                <w:ilvl w:val="0"/>
                <w:numId w:val="10"/>
              </w:numPr>
              <w:rPr>
                <w:rFonts w:ascii="Calibri" w:hAnsi="Calibri" w:cs="Calibri"/>
                <w:color w:val="000000" w:themeColor="text1"/>
                <w:sz w:val="20"/>
                <w:szCs w:val="20"/>
              </w:rPr>
            </w:pPr>
            <w:r w:rsidRPr="00753E53">
              <w:rPr>
                <w:rFonts w:ascii="Calibri" w:hAnsi="Calibri" w:cs="Calibri"/>
                <w:color w:val="000000" w:themeColor="text1"/>
                <w:sz w:val="20"/>
                <w:szCs w:val="20"/>
              </w:rPr>
              <w:t>Speed three: Note writing – may be print but can be read by the writer.</w:t>
            </w:r>
          </w:p>
          <w:p w14:paraId="6CF50BD8" w14:textId="77777777" w:rsidR="00753E53" w:rsidRPr="00753E53" w:rsidRDefault="00753E53" w:rsidP="00726077">
            <w:pPr>
              <w:rPr>
                <w:rFonts w:ascii="Calibri" w:hAnsi="Calibri" w:cs="Calibri"/>
                <w:color w:val="000000" w:themeColor="text1"/>
                <w:sz w:val="20"/>
                <w:szCs w:val="20"/>
              </w:rPr>
            </w:pPr>
          </w:p>
        </w:tc>
      </w:tr>
      <w:tr w:rsidR="00753E53" w:rsidRPr="00753E53" w14:paraId="4A822AD4" w14:textId="77777777" w:rsidTr="00726077">
        <w:trPr>
          <w:trHeight w:val="1692"/>
        </w:trPr>
        <w:tc>
          <w:tcPr>
            <w:tcW w:w="1953" w:type="dxa"/>
            <w:shd w:val="clear" w:color="auto" w:fill="D9D9D9" w:themeFill="background1" w:themeFillShade="D9"/>
          </w:tcPr>
          <w:p w14:paraId="60CFA498" w14:textId="77777777" w:rsidR="00753E53" w:rsidRPr="00753E53" w:rsidRDefault="00753E53" w:rsidP="00726077">
            <w:pPr>
              <w:rPr>
                <w:rFonts w:ascii="Calibri" w:hAnsi="Calibri" w:cs="Calibri"/>
                <w:color w:val="000000" w:themeColor="text1"/>
                <w:sz w:val="20"/>
                <w:szCs w:val="20"/>
              </w:rPr>
            </w:pPr>
            <w:r w:rsidRPr="00753E53">
              <w:rPr>
                <w:rFonts w:ascii="Calibri" w:hAnsi="Calibri" w:cs="Calibri"/>
                <w:color w:val="000000" w:themeColor="text1"/>
                <w:sz w:val="20"/>
                <w:szCs w:val="20"/>
              </w:rPr>
              <w:t xml:space="preserve">Intervention/Support </w:t>
            </w:r>
          </w:p>
        </w:tc>
        <w:tc>
          <w:tcPr>
            <w:tcW w:w="2011" w:type="dxa"/>
          </w:tcPr>
          <w:p w14:paraId="18EA33A3"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Goal</w:t>
            </w:r>
            <w:r w:rsidRPr="00753E53">
              <w:rPr>
                <w:rFonts w:ascii="Calibri" w:hAnsi="Calibri" w:cs="Calibri"/>
                <w:color w:val="000000" w:themeColor="text1"/>
                <w:sz w:val="20"/>
                <w:szCs w:val="20"/>
              </w:rPr>
              <w:t>: Encourage exploration and enjoyment of mark-making.</w:t>
            </w:r>
          </w:p>
          <w:p w14:paraId="6BCBB493"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color w:val="000000" w:themeColor="text1"/>
                <w:sz w:val="20"/>
                <w:szCs w:val="20"/>
              </w:rPr>
              <w:t>Posture Interventions</w:t>
            </w:r>
          </w:p>
          <w:p w14:paraId="00DB6CBC"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Gross motor play</w:t>
            </w:r>
            <w:r w:rsidRPr="00753E53">
              <w:rPr>
                <w:rFonts w:ascii="Calibri" w:hAnsi="Calibri" w:cs="Calibri"/>
                <w:color w:val="000000" w:themeColor="text1"/>
                <w:sz w:val="20"/>
                <w:szCs w:val="20"/>
              </w:rPr>
              <w:t>: Crawling, climbing, dancing to build core strength.</w:t>
            </w:r>
          </w:p>
          <w:p w14:paraId="7CE7090A"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Large surface activities</w:t>
            </w:r>
            <w:r w:rsidRPr="00753E53">
              <w:rPr>
                <w:rFonts w:ascii="Calibri" w:hAnsi="Calibri" w:cs="Calibri"/>
                <w:color w:val="000000" w:themeColor="text1"/>
                <w:sz w:val="20"/>
                <w:szCs w:val="20"/>
              </w:rPr>
              <w:t>: Chalk on playgrounds, painting on easels, sand trays.</w:t>
            </w:r>
          </w:p>
          <w:p w14:paraId="4652ACEF"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lastRenderedPageBreak/>
              <w:t>Tummy time drawing</w:t>
            </w:r>
            <w:r w:rsidRPr="00753E53">
              <w:rPr>
                <w:rFonts w:ascii="Calibri" w:hAnsi="Calibri" w:cs="Calibri"/>
                <w:color w:val="000000" w:themeColor="text1"/>
                <w:sz w:val="20"/>
                <w:szCs w:val="20"/>
              </w:rPr>
              <w:t>: Promotes shoulder stability.</w:t>
            </w:r>
          </w:p>
          <w:p w14:paraId="6CC12C35"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color w:val="000000" w:themeColor="text1"/>
                <w:sz w:val="20"/>
                <w:szCs w:val="20"/>
              </w:rPr>
              <w:t>Formation Interventions</w:t>
            </w:r>
          </w:p>
          <w:p w14:paraId="49C9CFDC"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Sensory trays</w:t>
            </w:r>
            <w:r w:rsidRPr="00753E53">
              <w:rPr>
                <w:rFonts w:ascii="Calibri" w:hAnsi="Calibri" w:cs="Calibri"/>
                <w:color w:val="000000" w:themeColor="text1"/>
                <w:sz w:val="20"/>
                <w:szCs w:val="20"/>
              </w:rPr>
              <w:t>: Use sand, shaving foam, or rice for free drawing.</w:t>
            </w:r>
          </w:p>
          <w:p w14:paraId="5E380642"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Finger painting</w:t>
            </w:r>
            <w:r w:rsidRPr="00753E53">
              <w:rPr>
                <w:rFonts w:ascii="Calibri" w:hAnsi="Calibri" w:cs="Calibri"/>
                <w:color w:val="000000" w:themeColor="text1"/>
                <w:sz w:val="20"/>
                <w:szCs w:val="20"/>
              </w:rPr>
              <w:t>: Builds finger strength and control.</w:t>
            </w:r>
          </w:p>
          <w:p w14:paraId="2654FBED"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Story-based drawing</w:t>
            </w:r>
            <w:r w:rsidRPr="00753E53">
              <w:rPr>
                <w:rFonts w:ascii="Calibri" w:hAnsi="Calibri" w:cs="Calibri"/>
                <w:color w:val="000000" w:themeColor="text1"/>
                <w:sz w:val="20"/>
                <w:szCs w:val="20"/>
              </w:rPr>
              <w:t>: Encourage children to “tell a story</w:t>
            </w:r>
            <w:proofErr w:type="gramStart"/>
            <w:r w:rsidRPr="00753E53">
              <w:rPr>
                <w:rFonts w:ascii="Calibri" w:hAnsi="Calibri" w:cs="Calibri"/>
                <w:color w:val="000000" w:themeColor="text1"/>
                <w:sz w:val="20"/>
                <w:szCs w:val="20"/>
              </w:rPr>
              <w:t>” with</w:t>
            </w:r>
            <w:proofErr w:type="gramEnd"/>
            <w:r w:rsidRPr="00753E53">
              <w:rPr>
                <w:rFonts w:ascii="Calibri" w:hAnsi="Calibri" w:cs="Calibri"/>
                <w:color w:val="000000" w:themeColor="text1"/>
                <w:sz w:val="20"/>
                <w:szCs w:val="20"/>
              </w:rPr>
              <w:t xml:space="preserve"> their marks.</w:t>
            </w:r>
          </w:p>
          <w:p w14:paraId="255186CB"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color w:val="000000" w:themeColor="text1"/>
                <w:sz w:val="20"/>
                <w:szCs w:val="20"/>
              </w:rPr>
              <w:t>Fluency Interventions</w:t>
            </w:r>
          </w:p>
          <w:p w14:paraId="43ACEF77"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Tool exploration</w:t>
            </w:r>
            <w:r w:rsidRPr="00753E53">
              <w:rPr>
                <w:rFonts w:ascii="Calibri" w:hAnsi="Calibri" w:cs="Calibri"/>
                <w:color w:val="000000" w:themeColor="text1"/>
                <w:sz w:val="20"/>
                <w:szCs w:val="20"/>
              </w:rPr>
              <w:t>: Crayons, chunky pencils, paintbrushes.</w:t>
            </w:r>
          </w:p>
          <w:p w14:paraId="5C6B7A47"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Vertical surfaces</w:t>
            </w:r>
            <w:r w:rsidRPr="00753E53">
              <w:rPr>
                <w:rFonts w:ascii="Calibri" w:hAnsi="Calibri" w:cs="Calibri"/>
                <w:color w:val="000000" w:themeColor="text1"/>
                <w:sz w:val="20"/>
                <w:szCs w:val="20"/>
              </w:rPr>
              <w:t>: Whiteboards or easels to promote wrist extension.</w:t>
            </w:r>
          </w:p>
          <w:p w14:paraId="223ECBAA"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Music and movement</w:t>
            </w:r>
            <w:r w:rsidRPr="00753E53">
              <w:rPr>
                <w:rFonts w:ascii="Calibri" w:hAnsi="Calibri" w:cs="Calibri"/>
                <w:color w:val="000000" w:themeColor="text1"/>
                <w:sz w:val="20"/>
                <w:szCs w:val="20"/>
              </w:rPr>
              <w:t>: Drawing to rhythm or beats.</w:t>
            </w:r>
          </w:p>
          <w:p w14:paraId="5E17F260"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p>
        </w:tc>
        <w:tc>
          <w:tcPr>
            <w:tcW w:w="1985" w:type="dxa"/>
          </w:tcPr>
          <w:p w14:paraId="57BA40DD"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lastRenderedPageBreak/>
              <w:t>Goal</w:t>
            </w:r>
            <w:r w:rsidRPr="00753E53">
              <w:rPr>
                <w:rFonts w:ascii="Calibri" w:hAnsi="Calibri" w:cs="Calibri"/>
                <w:color w:val="000000" w:themeColor="text1"/>
                <w:sz w:val="20"/>
                <w:szCs w:val="20"/>
              </w:rPr>
              <w:t>: Develop control and awareness of basic shapes.</w:t>
            </w:r>
          </w:p>
          <w:p w14:paraId="1F573F05"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color w:val="000000" w:themeColor="text1"/>
                <w:sz w:val="20"/>
                <w:szCs w:val="20"/>
              </w:rPr>
              <w:t>Posture Interventions</w:t>
            </w:r>
          </w:p>
          <w:p w14:paraId="71196965"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Core exercises</w:t>
            </w:r>
            <w:r w:rsidRPr="00753E53">
              <w:rPr>
                <w:rFonts w:ascii="Calibri" w:hAnsi="Calibri" w:cs="Calibri"/>
                <w:color w:val="000000" w:themeColor="text1"/>
                <w:sz w:val="20"/>
                <w:szCs w:val="20"/>
              </w:rPr>
              <w:t>: Animal walks, yoga poses (e.g., “table” or “bridge”).</w:t>
            </w:r>
          </w:p>
          <w:p w14:paraId="76ED4BF0"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Seated balance games</w:t>
            </w:r>
            <w:r w:rsidRPr="00753E53">
              <w:rPr>
                <w:rFonts w:ascii="Calibri" w:hAnsi="Calibri" w:cs="Calibri"/>
                <w:color w:val="000000" w:themeColor="text1"/>
                <w:sz w:val="20"/>
                <w:szCs w:val="20"/>
              </w:rPr>
              <w:t>: Sitting on wobble cushions or therapy balls.</w:t>
            </w:r>
          </w:p>
          <w:p w14:paraId="088726F5"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color w:val="000000" w:themeColor="text1"/>
                <w:sz w:val="20"/>
                <w:szCs w:val="20"/>
              </w:rPr>
              <w:lastRenderedPageBreak/>
              <w:t>Formation Interventions</w:t>
            </w:r>
          </w:p>
          <w:p w14:paraId="43EE46B7"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Tracing shapes</w:t>
            </w:r>
            <w:r w:rsidRPr="00753E53">
              <w:rPr>
                <w:rFonts w:ascii="Calibri" w:hAnsi="Calibri" w:cs="Calibri"/>
                <w:color w:val="000000" w:themeColor="text1"/>
                <w:sz w:val="20"/>
                <w:szCs w:val="20"/>
              </w:rPr>
              <w:t>: Circles, lines, zigzags using fingers and tools.</w:t>
            </w:r>
          </w:p>
          <w:p w14:paraId="271BBFC9"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Shape hunts</w:t>
            </w:r>
            <w:r w:rsidRPr="00753E53">
              <w:rPr>
                <w:rFonts w:ascii="Calibri" w:hAnsi="Calibri" w:cs="Calibri"/>
                <w:color w:val="000000" w:themeColor="text1"/>
                <w:sz w:val="20"/>
                <w:szCs w:val="20"/>
              </w:rPr>
              <w:t>: Find and draw shapes in the environment.</w:t>
            </w:r>
          </w:p>
          <w:p w14:paraId="6E994BAC"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Multi-sensory tracing</w:t>
            </w:r>
            <w:r w:rsidRPr="00753E53">
              <w:rPr>
                <w:rFonts w:ascii="Calibri" w:hAnsi="Calibri" w:cs="Calibri"/>
                <w:color w:val="000000" w:themeColor="text1"/>
                <w:sz w:val="20"/>
                <w:szCs w:val="20"/>
              </w:rPr>
              <w:t>: Sandpaper letters, playdough shapes.</w:t>
            </w:r>
          </w:p>
          <w:p w14:paraId="09F8F488"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color w:val="000000" w:themeColor="text1"/>
                <w:sz w:val="20"/>
                <w:szCs w:val="20"/>
              </w:rPr>
              <w:t>Fluency Interventions</w:t>
            </w:r>
          </w:p>
          <w:p w14:paraId="2EC9C03A"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Controlled scribbling</w:t>
            </w:r>
            <w:r w:rsidRPr="00753E53">
              <w:rPr>
                <w:rFonts w:ascii="Calibri" w:hAnsi="Calibri" w:cs="Calibri"/>
                <w:color w:val="000000" w:themeColor="text1"/>
                <w:sz w:val="20"/>
                <w:szCs w:val="20"/>
              </w:rPr>
              <w:t>: Within boundaries or shapes.</w:t>
            </w:r>
          </w:p>
          <w:p w14:paraId="0CE03B1A"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Dot-to-dot activities</w:t>
            </w:r>
            <w:r w:rsidRPr="00753E53">
              <w:rPr>
                <w:rFonts w:ascii="Calibri" w:hAnsi="Calibri" w:cs="Calibri"/>
                <w:color w:val="000000" w:themeColor="text1"/>
                <w:sz w:val="20"/>
                <w:szCs w:val="20"/>
              </w:rPr>
              <w:t>: Reinforce shape formation.</w:t>
            </w:r>
          </w:p>
          <w:p w14:paraId="1148199B"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Pattern copying</w:t>
            </w:r>
            <w:r w:rsidRPr="00753E53">
              <w:rPr>
                <w:rFonts w:ascii="Calibri" w:hAnsi="Calibri" w:cs="Calibri"/>
                <w:color w:val="000000" w:themeColor="text1"/>
                <w:sz w:val="20"/>
                <w:szCs w:val="20"/>
              </w:rPr>
              <w:t>: Simple repeating patterns.</w:t>
            </w:r>
          </w:p>
          <w:p w14:paraId="160B1BE3"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p>
        </w:tc>
        <w:tc>
          <w:tcPr>
            <w:tcW w:w="2126" w:type="dxa"/>
          </w:tcPr>
          <w:p w14:paraId="43399F5E"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lastRenderedPageBreak/>
              <w:t>Goal</w:t>
            </w:r>
            <w:r w:rsidRPr="00753E53">
              <w:rPr>
                <w:rFonts w:ascii="Calibri" w:hAnsi="Calibri" w:cs="Calibri"/>
                <w:color w:val="000000" w:themeColor="text1"/>
                <w:sz w:val="20"/>
                <w:szCs w:val="20"/>
              </w:rPr>
              <w:t>: Begin symbolic representation and early letter awareness.</w:t>
            </w:r>
          </w:p>
          <w:p w14:paraId="14A3B311"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color w:val="000000" w:themeColor="text1"/>
                <w:sz w:val="20"/>
                <w:szCs w:val="20"/>
              </w:rPr>
              <w:t>Posture Interventions</w:t>
            </w:r>
          </w:p>
          <w:p w14:paraId="67194573"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Table-top activities</w:t>
            </w:r>
            <w:r w:rsidRPr="00753E53">
              <w:rPr>
                <w:rFonts w:ascii="Calibri" w:hAnsi="Calibri" w:cs="Calibri"/>
                <w:color w:val="000000" w:themeColor="text1"/>
                <w:sz w:val="20"/>
                <w:szCs w:val="20"/>
              </w:rPr>
              <w:t>: Encourage sitting with feet flat and back straight.</w:t>
            </w:r>
          </w:p>
          <w:p w14:paraId="4F8A4869"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Chair checks</w:t>
            </w:r>
            <w:r w:rsidRPr="00753E53">
              <w:rPr>
                <w:rFonts w:ascii="Calibri" w:hAnsi="Calibri" w:cs="Calibri"/>
                <w:color w:val="000000" w:themeColor="text1"/>
                <w:sz w:val="20"/>
                <w:szCs w:val="20"/>
              </w:rPr>
              <w:t>: Ensure proper height and support.</w:t>
            </w:r>
          </w:p>
          <w:p w14:paraId="0708B2C0"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color w:val="000000" w:themeColor="text1"/>
                <w:sz w:val="20"/>
                <w:szCs w:val="20"/>
              </w:rPr>
              <w:t>Formation Interventions</w:t>
            </w:r>
          </w:p>
          <w:p w14:paraId="73BE119D"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lastRenderedPageBreak/>
              <w:t>Name writing practice</w:t>
            </w:r>
            <w:r w:rsidRPr="00753E53">
              <w:rPr>
                <w:rFonts w:ascii="Calibri" w:hAnsi="Calibri" w:cs="Calibri"/>
                <w:color w:val="000000" w:themeColor="text1"/>
                <w:sz w:val="20"/>
                <w:szCs w:val="20"/>
              </w:rPr>
              <w:t>: Using name cards and tracing.</w:t>
            </w:r>
          </w:p>
          <w:p w14:paraId="5DB6B822"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Letter play</w:t>
            </w:r>
            <w:r w:rsidRPr="00753E53">
              <w:rPr>
                <w:rFonts w:ascii="Calibri" w:hAnsi="Calibri" w:cs="Calibri"/>
                <w:color w:val="000000" w:themeColor="text1"/>
                <w:sz w:val="20"/>
                <w:szCs w:val="20"/>
              </w:rPr>
              <w:t>: Magnetic letters, foam letters in water.</w:t>
            </w:r>
          </w:p>
          <w:p w14:paraId="45C2D32F"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Pre-cursive patterns</w:t>
            </w:r>
            <w:r w:rsidRPr="00753E53">
              <w:rPr>
                <w:rFonts w:ascii="Calibri" w:hAnsi="Calibri" w:cs="Calibri"/>
                <w:color w:val="000000" w:themeColor="text1"/>
                <w:sz w:val="20"/>
                <w:szCs w:val="20"/>
              </w:rPr>
              <w:t xml:space="preserve">: Rainbow writing, </w:t>
            </w:r>
            <w:proofErr w:type="gramStart"/>
            <w:r w:rsidRPr="00753E53">
              <w:rPr>
                <w:rFonts w:ascii="Calibri" w:hAnsi="Calibri" w:cs="Calibri"/>
                <w:color w:val="000000" w:themeColor="text1"/>
                <w:sz w:val="20"/>
                <w:szCs w:val="20"/>
              </w:rPr>
              <w:t>sky-writing</w:t>
            </w:r>
            <w:proofErr w:type="gramEnd"/>
            <w:r w:rsidRPr="00753E53">
              <w:rPr>
                <w:rFonts w:ascii="Calibri" w:hAnsi="Calibri" w:cs="Calibri"/>
                <w:color w:val="000000" w:themeColor="text1"/>
                <w:sz w:val="20"/>
                <w:szCs w:val="20"/>
              </w:rPr>
              <w:t xml:space="preserve"> with arms.</w:t>
            </w:r>
          </w:p>
          <w:p w14:paraId="5E2C7BF4"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color w:val="000000" w:themeColor="text1"/>
                <w:sz w:val="20"/>
                <w:szCs w:val="20"/>
              </w:rPr>
              <w:t>Fluency Interventions</w:t>
            </w:r>
          </w:p>
          <w:p w14:paraId="6B9C1D39"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Letter hunts</w:t>
            </w:r>
            <w:r w:rsidRPr="00753E53">
              <w:rPr>
                <w:rFonts w:ascii="Calibri" w:hAnsi="Calibri" w:cs="Calibri"/>
                <w:color w:val="000000" w:themeColor="text1"/>
                <w:sz w:val="20"/>
                <w:szCs w:val="20"/>
              </w:rPr>
              <w:t>: Find letters in books or around the room.</w:t>
            </w:r>
          </w:p>
          <w:p w14:paraId="5F1A0EE3"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Role play writing</w:t>
            </w:r>
            <w:r w:rsidRPr="00753E53">
              <w:rPr>
                <w:rFonts w:ascii="Calibri" w:hAnsi="Calibri" w:cs="Calibri"/>
                <w:color w:val="000000" w:themeColor="text1"/>
                <w:sz w:val="20"/>
                <w:szCs w:val="20"/>
              </w:rPr>
              <w:t>: Menus, shopping lists, signs.</w:t>
            </w:r>
          </w:p>
          <w:p w14:paraId="05BA0BFC"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Controlled drawing</w:t>
            </w:r>
            <w:r w:rsidRPr="00753E53">
              <w:rPr>
                <w:rFonts w:ascii="Calibri" w:hAnsi="Calibri" w:cs="Calibri"/>
                <w:color w:val="000000" w:themeColor="text1"/>
                <w:sz w:val="20"/>
                <w:szCs w:val="20"/>
              </w:rPr>
              <w:t>: Encourage consistent size and spacing.</w:t>
            </w:r>
          </w:p>
          <w:p w14:paraId="4D6A7D24"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p>
        </w:tc>
        <w:tc>
          <w:tcPr>
            <w:tcW w:w="2410" w:type="dxa"/>
          </w:tcPr>
          <w:p w14:paraId="094FA992"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lastRenderedPageBreak/>
              <w:t>Goal</w:t>
            </w:r>
            <w:r w:rsidRPr="00753E53">
              <w:rPr>
                <w:rFonts w:ascii="Calibri" w:hAnsi="Calibri" w:cs="Calibri"/>
                <w:color w:val="000000" w:themeColor="text1"/>
                <w:sz w:val="20"/>
                <w:szCs w:val="20"/>
              </w:rPr>
              <w:t>: Develop accurate letter formation and placement.</w:t>
            </w:r>
          </w:p>
          <w:p w14:paraId="5028F132"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color w:val="000000" w:themeColor="text1"/>
                <w:sz w:val="20"/>
                <w:szCs w:val="20"/>
              </w:rPr>
              <w:t>Posture Interventions</w:t>
            </w:r>
          </w:p>
          <w:p w14:paraId="4DB9FCFB"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Posture reminders</w:t>
            </w:r>
            <w:r w:rsidRPr="00753E53">
              <w:rPr>
                <w:rFonts w:ascii="Calibri" w:hAnsi="Calibri" w:cs="Calibri"/>
                <w:color w:val="000000" w:themeColor="text1"/>
                <w:sz w:val="20"/>
                <w:szCs w:val="20"/>
              </w:rPr>
              <w:t>: Visual cues on desks, posture songs.</w:t>
            </w:r>
          </w:p>
          <w:p w14:paraId="732AFFA6"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Fine motor warm-ups</w:t>
            </w:r>
            <w:r w:rsidRPr="00753E53">
              <w:rPr>
                <w:rFonts w:ascii="Calibri" w:hAnsi="Calibri" w:cs="Calibri"/>
                <w:color w:val="000000" w:themeColor="text1"/>
                <w:sz w:val="20"/>
                <w:szCs w:val="20"/>
              </w:rPr>
              <w:t>: Finger aerobics, squeezing stress balls.</w:t>
            </w:r>
          </w:p>
          <w:p w14:paraId="539E74AC"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color w:val="000000" w:themeColor="text1"/>
                <w:sz w:val="20"/>
                <w:szCs w:val="20"/>
              </w:rPr>
              <w:t>Formation Interventions</w:t>
            </w:r>
          </w:p>
          <w:p w14:paraId="00EEBD96"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lastRenderedPageBreak/>
              <w:t>Handwriting families</w:t>
            </w:r>
            <w:r w:rsidRPr="00753E53">
              <w:rPr>
                <w:rFonts w:ascii="Calibri" w:hAnsi="Calibri" w:cs="Calibri"/>
                <w:color w:val="000000" w:themeColor="text1"/>
                <w:sz w:val="20"/>
                <w:szCs w:val="20"/>
              </w:rPr>
              <w:t>: Teach similar letter formations together.</w:t>
            </w:r>
          </w:p>
          <w:p w14:paraId="61EBC176"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Line guides</w:t>
            </w:r>
            <w:r w:rsidRPr="00753E53">
              <w:rPr>
                <w:rFonts w:ascii="Calibri" w:hAnsi="Calibri" w:cs="Calibri"/>
                <w:color w:val="000000" w:themeColor="text1"/>
                <w:sz w:val="20"/>
                <w:szCs w:val="20"/>
              </w:rPr>
              <w:t>: Use highlighted or double lines for placement.</w:t>
            </w:r>
          </w:p>
          <w:p w14:paraId="2C69BEE3"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Letter formation rhymes</w:t>
            </w:r>
            <w:r w:rsidRPr="00753E53">
              <w:rPr>
                <w:rFonts w:ascii="Calibri" w:hAnsi="Calibri" w:cs="Calibri"/>
                <w:color w:val="000000" w:themeColor="text1"/>
                <w:sz w:val="20"/>
                <w:szCs w:val="20"/>
              </w:rPr>
              <w:t>: E.g., “Start at the top and pull down for ‘l’.”</w:t>
            </w:r>
          </w:p>
          <w:p w14:paraId="6FCCC26F"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color w:val="000000" w:themeColor="text1"/>
                <w:sz w:val="20"/>
                <w:szCs w:val="20"/>
              </w:rPr>
              <w:t>Fluency Interventions</w:t>
            </w:r>
          </w:p>
          <w:p w14:paraId="1D4C1077"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Dictation practice</w:t>
            </w:r>
            <w:r w:rsidRPr="00753E53">
              <w:rPr>
                <w:rFonts w:ascii="Calibri" w:hAnsi="Calibri" w:cs="Calibri"/>
                <w:color w:val="000000" w:themeColor="text1"/>
                <w:sz w:val="20"/>
                <w:szCs w:val="20"/>
              </w:rPr>
              <w:t>: Short phrases with focus on neatness.</w:t>
            </w:r>
          </w:p>
          <w:p w14:paraId="0A206D8A"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Letter spacing games</w:t>
            </w:r>
            <w:r w:rsidRPr="00753E53">
              <w:rPr>
                <w:rFonts w:ascii="Calibri" w:hAnsi="Calibri" w:cs="Calibri"/>
                <w:color w:val="000000" w:themeColor="text1"/>
                <w:sz w:val="20"/>
                <w:szCs w:val="20"/>
              </w:rPr>
              <w:t>: Use finger spaces or spacers.</w:t>
            </w:r>
          </w:p>
          <w:p w14:paraId="1917057A"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Copying sentences</w:t>
            </w:r>
            <w:r w:rsidRPr="00753E53">
              <w:rPr>
                <w:rFonts w:ascii="Calibri" w:hAnsi="Calibri" w:cs="Calibri"/>
                <w:color w:val="000000" w:themeColor="text1"/>
                <w:sz w:val="20"/>
                <w:szCs w:val="20"/>
              </w:rPr>
              <w:t>: Focus on consistency.</w:t>
            </w:r>
          </w:p>
          <w:p w14:paraId="2339D198"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p>
        </w:tc>
        <w:tc>
          <w:tcPr>
            <w:tcW w:w="2551" w:type="dxa"/>
          </w:tcPr>
          <w:p w14:paraId="7C2A7780"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lastRenderedPageBreak/>
              <w:t>Goal</w:t>
            </w:r>
            <w:r w:rsidRPr="00753E53">
              <w:rPr>
                <w:rFonts w:ascii="Calibri" w:hAnsi="Calibri" w:cs="Calibri"/>
                <w:color w:val="000000" w:themeColor="text1"/>
                <w:sz w:val="20"/>
                <w:szCs w:val="20"/>
              </w:rPr>
              <w:t>: Introduce joins and improve consistency.</w:t>
            </w:r>
          </w:p>
          <w:p w14:paraId="04376E0D"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color w:val="000000" w:themeColor="text1"/>
                <w:sz w:val="20"/>
                <w:szCs w:val="20"/>
              </w:rPr>
              <w:t>Posture Interventions</w:t>
            </w:r>
          </w:p>
          <w:p w14:paraId="5D85A8A3"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Posture checks</w:t>
            </w:r>
            <w:r w:rsidRPr="00753E53">
              <w:rPr>
                <w:rFonts w:ascii="Calibri" w:hAnsi="Calibri" w:cs="Calibri"/>
                <w:color w:val="000000" w:themeColor="text1"/>
                <w:sz w:val="20"/>
                <w:szCs w:val="20"/>
              </w:rPr>
              <w:t>: Encourage self-monitoring.</w:t>
            </w:r>
          </w:p>
          <w:p w14:paraId="6BA34CBB"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Stamina building</w:t>
            </w:r>
            <w:r w:rsidRPr="00753E53">
              <w:rPr>
                <w:rFonts w:ascii="Calibri" w:hAnsi="Calibri" w:cs="Calibri"/>
                <w:color w:val="000000" w:themeColor="text1"/>
                <w:sz w:val="20"/>
                <w:szCs w:val="20"/>
              </w:rPr>
              <w:t>: Gradually increase writing duration.</w:t>
            </w:r>
          </w:p>
          <w:p w14:paraId="72C381C4"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color w:val="000000" w:themeColor="text1"/>
                <w:sz w:val="20"/>
                <w:szCs w:val="20"/>
              </w:rPr>
              <w:t>Formation Interventions</w:t>
            </w:r>
          </w:p>
          <w:p w14:paraId="51562254"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Joining practice</w:t>
            </w:r>
            <w:r w:rsidRPr="00753E53">
              <w:rPr>
                <w:rFonts w:ascii="Calibri" w:hAnsi="Calibri" w:cs="Calibri"/>
                <w:color w:val="000000" w:themeColor="text1"/>
                <w:sz w:val="20"/>
                <w:szCs w:val="20"/>
              </w:rPr>
              <w:t>: Teach diagonal and horizontal joins explicitly.</w:t>
            </w:r>
          </w:p>
          <w:p w14:paraId="706FE088"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lastRenderedPageBreak/>
              <w:t>Spacing awareness</w:t>
            </w:r>
            <w:r w:rsidRPr="00753E53">
              <w:rPr>
                <w:rFonts w:ascii="Calibri" w:hAnsi="Calibri" w:cs="Calibri"/>
                <w:color w:val="000000" w:themeColor="text1"/>
                <w:sz w:val="20"/>
                <w:szCs w:val="20"/>
              </w:rPr>
              <w:t>: Use visual prompts or grid paper.</w:t>
            </w:r>
          </w:p>
          <w:p w14:paraId="0F05B074"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Cursive introduction</w:t>
            </w:r>
            <w:r w:rsidRPr="00753E53">
              <w:rPr>
                <w:rFonts w:ascii="Calibri" w:hAnsi="Calibri" w:cs="Calibri"/>
                <w:color w:val="000000" w:themeColor="text1"/>
                <w:sz w:val="20"/>
                <w:szCs w:val="20"/>
              </w:rPr>
              <w:t>: Begin with common joins.</w:t>
            </w:r>
          </w:p>
          <w:p w14:paraId="684F0CF5"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color w:val="000000" w:themeColor="text1"/>
                <w:sz w:val="20"/>
                <w:szCs w:val="20"/>
              </w:rPr>
              <w:t>Fluency Interventions</w:t>
            </w:r>
          </w:p>
          <w:p w14:paraId="3BB10366"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Paragraph writing</w:t>
            </w:r>
            <w:r w:rsidRPr="00753E53">
              <w:rPr>
                <w:rFonts w:ascii="Calibri" w:hAnsi="Calibri" w:cs="Calibri"/>
                <w:color w:val="000000" w:themeColor="text1"/>
                <w:sz w:val="20"/>
                <w:szCs w:val="20"/>
              </w:rPr>
              <w:t>: Focus on legibility and spacing.</w:t>
            </w:r>
          </w:p>
          <w:p w14:paraId="10DC2537"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Timed writing</w:t>
            </w:r>
            <w:r w:rsidRPr="00753E53">
              <w:rPr>
                <w:rFonts w:ascii="Calibri" w:hAnsi="Calibri" w:cs="Calibri"/>
                <w:color w:val="000000" w:themeColor="text1"/>
                <w:sz w:val="20"/>
                <w:szCs w:val="20"/>
              </w:rPr>
              <w:t>: Build speed while maintaining quality.</w:t>
            </w:r>
          </w:p>
          <w:p w14:paraId="688C7B8E"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Peer editing</w:t>
            </w:r>
            <w:r w:rsidRPr="00753E53">
              <w:rPr>
                <w:rFonts w:ascii="Calibri" w:hAnsi="Calibri" w:cs="Calibri"/>
                <w:color w:val="000000" w:themeColor="text1"/>
                <w:sz w:val="20"/>
                <w:szCs w:val="20"/>
              </w:rPr>
              <w:t>: Encourage awareness of presentation.</w:t>
            </w:r>
          </w:p>
          <w:p w14:paraId="706CE8D9"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p>
        </w:tc>
        <w:tc>
          <w:tcPr>
            <w:tcW w:w="2694" w:type="dxa"/>
          </w:tcPr>
          <w:p w14:paraId="1D2DCD1D"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lastRenderedPageBreak/>
              <w:t>Goal</w:t>
            </w:r>
            <w:r w:rsidRPr="00753E53">
              <w:rPr>
                <w:rFonts w:ascii="Calibri" w:hAnsi="Calibri" w:cs="Calibri"/>
                <w:color w:val="000000" w:themeColor="text1"/>
                <w:sz w:val="20"/>
                <w:szCs w:val="20"/>
              </w:rPr>
              <w:t>: Develop personal style and adapt writing speed.</w:t>
            </w:r>
          </w:p>
          <w:p w14:paraId="012283D1"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color w:val="000000" w:themeColor="text1"/>
                <w:sz w:val="20"/>
                <w:szCs w:val="20"/>
              </w:rPr>
              <w:t>Posture Interventions</w:t>
            </w:r>
          </w:p>
          <w:p w14:paraId="242797D5"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Ergonomic awareness</w:t>
            </w:r>
            <w:r w:rsidRPr="00753E53">
              <w:rPr>
                <w:rFonts w:ascii="Calibri" w:hAnsi="Calibri" w:cs="Calibri"/>
                <w:color w:val="000000" w:themeColor="text1"/>
                <w:sz w:val="20"/>
                <w:szCs w:val="20"/>
              </w:rPr>
              <w:t>: Discuss pen grip, posture, and fatigue.</w:t>
            </w:r>
          </w:p>
          <w:p w14:paraId="1DF894FB"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Writing stamina</w:t>
            </w:r>
            <w:r w:rsidRPr="00753E53">
              <w:rPr>
                <w:rFonts w:ascii="Calibri" w:hAnsi="Calibri" w:cs="Calibri"/>
                <w:color w:val="000000" w:themeColor="text1"/>
                <w:sz w:val="20"/>
                <w:szCs w:val="20"/>
              </w:rPr>
              <w:t>: Longer tasks with breaks.</w:t>
            </w:r>
          </w:p>
          <w:p w14:paraId="647834EA"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color w:val="000000" w:themeColor="text1"/>
                <w:sz w:val="20"/>
                <w:szCs w:val="20"/>
              </w:rPr>
              <w:t>Formation Interventions</w:t>
            </w:r>
          </w:p>
          <w:p w14:paraId="7292E164"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Style choice</w:t>
            </w:r>
            <w:r w:rsidRPr="00753E53">
              <w:rPr>
                <w:rFonts w:ascii="Calibri" w:hAnsi="Calibri" w:cs="Calibri"/>
                <w:color w:val="000000" w:themeColor="text1"/>
                <w:sz w:val="20"/>
                <w:szCs w:val="20"/>
              </w:rPr>
              <w:t>: Allow exploration of cursive vs. print.</w:t>
            </w:r>
          </w:p>
          <w:p w14:paraId="07DD9C89"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lastRenderedPageBreak/>
              <w:t>Consistency checks</w:t>
            </w:r>
            <w:r w:rsidRPr="00753E53">
              <w:rPr>
                <w:rFonts w:ascii="Calibri" w:hAnsi="Calibri" w:cs="Calibri"/>
                <w:color w:val="000000" w:themeColor="text1"/>
                <w:sz w:val="20"/>
                <w:szCs w:val="20"/>
              </w:rPr>
              <w:t>: Self-assess size and spacing.</w:t>
            </w:r>
          </w:p>
          <w:p w14:paraId="5BCAFA20"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color w:val="000000" w:themeColor="text1"/>
                <w:sz w:val="20"/>
                <w:szCs w:val="20"/>
              </w:rPr>
              <w:t>Fluency Interventions</w:t>
            </w:r>
          </w:p>
          <w:p w14:paraId="14EA8CF9"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Speed training</w:t>
            </w:r>
            <w:r w:rsidRPr="00753E53">
              <w:rPr>
                <w:rFonts w:ascii="Calibri" w:hAnsi="Calibri" w:cs="Calibri"/>
                <w:color w:val="000000" w:themeColor="text1"/>
                <w:sz w:val="20"/>
                <w:szCs w:val="20"/>
              </w:rPr>
              <w:t>: Practice three speeds of writing.</w:t>
            </w:r>
          </w:p>
          <w:p w14:paraId="052EDCCA"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Note-taking practice</w:t>
            </w:r>
            <w:r w:rsidRPr="00753E53">
              <w:rPr>
                <w:rFonts w:ascii="Calibri" w:hAnsi="Calibri" w:cs="Calibri"/>
                <w:color w:val="000000" w:themeColor="text1"/>
                <w:sz w:val="20"/>
                <w:szCs w:val="20"/>
              </w:rPr>
              <w:t>: Encourage shorthand or quick legible writing.</w:t>
            </w:r>
          </w:p>
          <w:p w14:paraId="71D8EAED"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r w:rsidRPr="00753E53">
              <w:rPr>
                <w:rFonts w:ascii="Calibri" w:eastAsiaTheme="majorEastAsia" w:hAnsi="Calibri" w:cs="Calibri"/>
                <w:b/>
                <w:bCs/>
                <w:color w:val="000000" w:themeColor="text1"/>
                <w:sz w:val="20"/>
                <w:szCs w:val="20"/>
              </w:rPr>
              <w:t>Publishing tasks</w:t>
            </w:r>
            <w:r w:rsidRPr="00753E53">
              <w:rPr>
                <w:rFonts w:ascii="Calibri" w:hAnsi="Calibri" w:cs="Calibri"/>
                <w:color w:val="000000" w:themeColor="text1"/>
                <w:sz w:val="20"/>
                <w:szCs w:val="20"/>
              </w:rPr>
              <w:t>: Neat writing for display or sharing.</w:t>
            </w:r>
          </w:p>
          <w:p w14:paraId="29B9731F" w14:textId="77777777" w:rsidR="00753E53" w:rsidRPr="00753E53" w:rsidRDefault="00753E53" w:rsidP="00726077">
            <w:pPr>
              <w:pStyle w:val="paragraph"/>
              <w:spacing w:before="0" w:beforeAutospacing="0" w:after="0" w:afterAutospacing="0"/>
              <w:textAlignment w:val="baseline"/>
              <w:rPr>
                <w:rFonts w:ascii="Calibri" w:hAnsi="Calibri" w:cs="Calibri"/>
                <w:color w:val="000000" w:themeColor="text1"/>
                <w:sz w:val="20"/>
                <w:szCs w:val="20"/>
              </w:rPr>
            </w:pPr>
          </w:p>
        </w:tc>
      </w:tr>
    </w:tbl>
    <w:p w14:paraId="72CE1165" w14:textId="77777777" w:rsidR="00753E53" w:rsidRDefault="00753E53" w:rsidP="00383616">
      <w:pPr>
        <w:spacing w:before="100" w:beforeAutospacing="1" w:after="100" w:afterAutospacing="1"/>
        <w:outlineLvl w:val="1"/>
        <w:rPr>
          <w:rFonts w:ascii="Calibri" w:eastAsia="Times New Roman" w:hAnsi="Calibri" w:cs="Calibri"/>
          <w:b/>
          <w:bCs/>
          <w:color w:val="000000"/>
          <w:kern w:val="0"/>
          <w:sz w:val="20"/>
          <w:szCs w:val="20"/>
          <w:u w:val="single"/>
          <w:lang w:eastAsia="en-GB"/>
          <w14:ligatures w14:val="none"/>
        </w:rPr>
      </w:pPr>
    </w:p>
    <w:p w14:paraId="550E909E" w14:textId="762C0D60" w:rsidR="00C74936" w:rsidRPr="00753E53" w:rsidRDefault="00753E53" w:rsidP="00383616">
      <w:pPr>
        <w:spacing w:before="100" w:beforeAutospacing="1" w:after="100" w:afterAutospacing="1"/>
        <w:outlineLvl w:val="1"/>
        <w:rPr>
          <w:rFonts w:ascii="Calibri" w:eastAsia="Times New Roman" w:hAnsi="Calibri" w:cs="Calibri"/>
          <w:b/>
          <w:bCs/>
          <w:color w:val="000000"/>
          <w:kern w:val="0"/>
          <w:sz w:val="20"/>
          <w:szCs w:val="20"/>
          <w:u w:val="single"/>
          <w:lang w:eastAsia="en-GB"/>
          <w14:ligatures w14:val="none"/>
        </w:rPr>
      </w:pPr>
      <w:r>
        <w:rPr>
          <w:rFonts w:ascii="Calibri" w:eastAsia="Times New Roman" w:hAnsi="Calibri" w:cs="Calibri"/>
          <w:b/>
          <w:bCs/>
          <w:color w:val="000000"/>
          <w:kern w:val="0"/>
          <w:sz w:val="20"/>
          <w:szCs w:val="20"/>
          <w:u w:val="single"/>
          <w:lang w:eastAsia="en-GB"/>
          <w14:ligatures w14:val="none"/>
        </w:rPr>
        <w:t xml:space="preserve">Teaching </w:t>
      </w:r>
      <w:r w:rsidR="00383616" w:rsidRPr="00753E53">
        <w:rPr>
          <w:rFonts w:ascii="Calibri" w:eastAsia="Times New Roman" w:hAnsi="Calibri" w:cs="Calibri"/>
          <w:b/>
          <w:bCs/>
          <w:color w:val="000000"/>
          <w:kern w:val="0"/>
          <w:sz w:val="20"/>
          <w:szCs w:val="20"/>
          <w:u w:val="single"/>
          <w:lang w:eastAsia="en-GB"/>
          <w14:ligatures w14:val="none"/>
        </w:rPr>
        <w:t>Expectations</w:t>
      </w:r>
    </w:p>
    <w:p w14:paraId="20021266" w14:textId="47470BEC" w:rsidR="00383616" w:rsidRPr="00753E53" w:rsidRDefault="00383616" w:rsidP="00383616">
      <w:pPr>
        <w:numPr>
          <w:ilvl w:val="0"/>
          <w:numId w:val="2"/>
        </w:numPr>
        <w:spacing w:before="100" w:beforeAutospacing="1" w:after="100" w:afterAutospacing="1"/>
        <w:rPr>
          <w:rFonts w:ascii="Calibri" w:eastAsia="Times New Roman" w:hAnsi="Calibri" w:cs="Calibri"/>
          <w:color w:val="000000"/>
          <w:kern w:val="0"/>
          <w:sz w:val="20"/>
          <w:szCs w:val="20"/>
          <w:lang w:eastAsia="en-GB"/>
          <w14:ligatures w14:val="none"/>
        </w:rPr>
      </w:pPr>
      <w:r w:rsidRPr="00753E53">
        <w:rPr>
          <w:rFonts w:ascii="Calibri" w:eastAsia="Times New Roman" w:hAnsi="Calibri" w:cs="Calibri"/>
          <w:b/>
          <w:bCs/>
          <w:color w:val="000000"/>
          <w:kern w:val="0"/>
          <w:sz w:val="20"/>
          <w:szCs w:val="20"/>
          <w:lang w:eastAsia="en-GB"/>
          <w14:ligatures w14:val="none"/>
        </w:rPr>
        <w:t>Reception &amp; Key Stage 1</w:t>
      </w:r>
      <w:r w:rsidRPr="00753E53">
        <w:rPr>
          <w:rFonts w:ascii="Calibri" w:eastAsia="Times New Roman" w:hAnsi="Calibri" w:cs="Calibri"/>
          <w:color w:val="000000"/>
          <w:kern w:val="0"/>
          <w:sz w:val="20"/>
          <w:szCs w:val="20"/>
          <w:lang w:eastAsia="en-GB"/>
          <w14:ligatures w14:val="none"/>
        </w:rPr>
        <w:t xml:space="preserve">: Handwriting is taught explicitly and regularly, beginning with </w:t>
      </w:r>
      <w:r w:rsidR="00DB4D3A" w:rsidRPr="00753E53">
        <w:rPr>
          <w:rFonts w:ascii="Calibri" w:eastAsia="Times New Roman" w:hAnsi="Calibri" w:cs="Calibri"/>
          <w:color w:val="000000"/>
          <w:kern w:val="0"/>
          <w:sz w:val="20"/>
          <w:szCs w:val="20"/>
          <w:lang w:eastAsia="en-GB"/>
          <w14:ligatures w14:val="none"/>
        </w:rPr>
        <w:t xml:space="preserve">mark-making, </w:t>
      </w:r>
      <w:r w:rsidRPr="00753E53">
        <w:rPr>
          <w:rFonts w:ascii="Calibri" w:eastAsia="Times New Roman" w:hAnsi="Calibri" w:cs="Calibri"/>
          <w:color w:val="000000"/>
          <w:kern w:val="0"/>
          <w:sz w:val="20"/>
          <w:szCs w:val="20"/>
          <w:lang w:eastAsia="en-GB"/>
          <w14:ligatures w14:val="none"/>
        </w:rPr>
        <w:t>correct pencil grip, posture</w:t>
      </w:r>
      <w:r w:rsidR="00DB4D3A" w:rsidRPr="00753E53">
        <w:rPr>
          <w:rFonts w:ascii="Calibri" w:eastAsia="Times New Roman" w:hAnsi="Calibri" w:cs="Calibri"/>
          <w:color w:val="000000"/>
          <w:kern w:val="0"/>
          <w:sz w:val="20"/>
          <w:szCs w:val="20"/>
          <w:lang w:eastAsia="en-GB"/>
          <w14:ligatures w14:val="none"/>
        </w:rPr>
        <w:t xml:space="preserve"> </w:t>
      </w:r>
      <w:r w:rsidRPr="00753E53">
        <w:rPr>
          <w:rFonts w:ascii="Calibri" w:eastAsia="Times New Roman" w:hAnsi="Calibri" w:cs="Calibri"/>
          <w:color w:val="000000"/>
          <w:kern w:val="0"/>
          <w:sz w:val="20"/>
          <w:szCs w:val="20"/>
          <w:lang w:eastAsia="en-GB"/>
          <w14:ligatures w14:val="none"/>
        </w:rPr>
        <w:t>and letter formation. By the end of KS1, pupils should form letters correctly and begin to develop a joined style.</w:t>
      </w:r>
    </w:p>
    <w:p w14:paraId="0A888496" w14:textId="77777777" w:rsidR="00383616" w:rsidRPr="00753E53" w:rsidRDefault="00383616" w:rsidP="00383616">
      <w:pPr>
        <w:numPr>
          <w:ilvl w:val="0"/>
          <w:numId w:val="2"/>
        </w:numPr>
        <w:spacing w:before="100" w:beforeAutospacing="1" w:after="100" w:afterAutospacing="1"/>
        <w:rPr>
          <w:rFonts w:ascii="Calibri" w:eastAsia="Times New Roman" w:hAnsi="Calibri" w:cs="Calibri"/>
          <w:color w:val="000000"/>
          <w:kern w:val="0"/>
          <w:sz w:val="20"/>
          <w:szCs w:val="20"/>
          <w:lang w:eastAsia="en-GB"/>
          <w14:ligatures w14:val="none"/>
        </w:rPr>
      </w:pPr>
      <w:r w:rsidRPr="00753E53">
        <w:rPr>
          <w:rFonts w:ascii="Calibri" w:eastAsia="Times New Roman" w:hAnsi="Calibri" w:cs="Calibri"/>
          <w:b/>
          <w:bCs/>
          <w:color w:val="000000"/>
          <w:kern w:val="0"/>
          <w:sz w:val="20"/>
          <w:szCs w:val="20"/>
          <w:lang w:eastAsia="en-GB"/>
          <w14:ligatures w14:val="none"/>
        </w:rPr>
        <w:t>Key Stage 2</w:t>
      </w:r>
      <w:r w:rsidRPr="00753E53">
        <w:rPr>
          <w:rFonts w:ascii="Calibri" w:eastAsia="Times New Roman" w:hAnsi="Calibri" w:cs="Calibri"/>
          <w:color w:val="000000"/>
          <w:kern w:val="0"/>
          <w:sz w:val="20"/>
          <w:szCs w:val="20"/>
          <w:lang w:eastAsia="en-GB"/>
          <w14:ligatures w14:val="none"/>
        </w:rPr>
        <w:t>: Teaching continues to refine and secure a fluent, legible style, with emphasis on writing stamina and appropriate speed for different purposes. Pupils are expected to apply handwriting consistently across all subjects.</w:t>
      </w:r>
    </w:p>
    <w:p w14:paraId="32532471" w14:textId="09DC12F0" w:rsidR="00383616" w:rsidRPr="00753E53" w:rsidRDefault="00383616" w:rsidP="00383616">
      <w:pPr>
        <w:numPr>
          <w:ilvl w:val="0"/>
          <w:numId w:val="2"/>
        </w:numPr>
        <w:spacing w:before="100" w:beforeAutospacing="1" w:after="100" w:afterAutospacing="1"/>
        <w:rPr>
          <w:rFonts w:ascii="Calibri" w:eastAsia="Times New Roman" w:hAnsi="Calibri" w:cs="Calibri"/>
          <w:color w:val="000000"/>
          <w:kern w:val="0"/>
          <w:sz w:val="20"/>
          <w:szCs w:val="20"/>
          <w:lang w:eastAsia="en-GB"/>
          <w14:ligatures w14:val="none"/>
        </w:rPr>
      </w:pPr>
      <w:r w:rsidRPr="00753E53">
        <w:rPr>
          <w:rFonts w:ascii="Calibri" w:eastAsia="Times New Roman" w:hAnsi="Calibri" w:cs="Calibri"/>
          <w:b/>
          <w:bCs/>
          <w:color w:val="000000"/>
          <w:kern w:val="0"/>
          <w:sz w:val="20"/>
          <w:szCs w:val="20"/>
          <w:lang w:eastAsia="en-GB"/>
          <w14:ligatures w14:val="none"/>
        </w:rPr>
        <w:lastRenderedPageBreak/>
        <w:t>Inclusion</w:t>
      </w:r>
      <w:r w:rsidRPr="00753E53">
        <w:rPr>
          <w:rFonts w:ascii="Calibri" w:eastAsia="Times New Roman" w:hAnsi="Calibri" w:cs="Calibri"/>
          <w:color w:val="000000"/>
          <w:kern w:val="0"/>
          <w:sz w:val="20"/>
          <w:szCs w:val="20"/>
          <w:lang w:eastAsia="en-GB"/>
          <w14:ligatures w14:val="none"/>
        </w:rPr>
        <w:t>: Pupils with additional needs will receive targeted support and reasonable adjustments will be made to ensure they can develop handwriting fluency.</w:t>
      </w:r>
    </w:p>
    <w:p w14:paraId="3AA9D480" w14:textId="1A7A11B8" w:rsidR="00383616" w:rsidRPr="00753E53" w:rsidRDefault="00383616" w:rsidP="00383616">
      <w:pPr>
        <w:spacing w:before="100" w:beforeAutospacing="1" w:after="100" w:afterAutospacing="1"/>
        <w:outlineLvl w:val="1"/>
        <w:rPr>
          <w:rFonts w:ascii="Calibri" w:eastAsia="Times New Roman" w:hAnsi="Calibri" w:cs="Calibri"/>
          <w:b/>
          <w:bCs/>
          <w:color w:val="000000"/>
          <w:kern w:val="0"/>
          <w:sz w:val="20"/>
          <w:szCs w:val="20"/>
          <w:u w:val="single"/>
          <w:lang w:eastAsia="en-GB"/>
          <w14:ligatures w14:val="none"/>
        </w:rPr>
      </w:pPr>
      <w:r w:rsidRPr="00753E53">
        <w:rPr>
          <w:rFonts w:ascii="Calibri" w:eastAsia="Times New Roman" w:hAnsi="Calibri" w:cs="Calibri"/>
          <w:b/>
          <w:bCs/>
          <w:color w:val="000000"/>
          <w:kern w:val="0"/>
          <w:sz w:val="20"/>
          <w:szCs w:val="20"/>
          <w:u w:val="single"/>
          <w:lang w:eastAsia="en-GB"/>
          <w14:ligatures w14:val="none"/>
        </w:rPr>
        <w:t>Teaching Approaches</w:t>
      </w:r>
    </w:p>
    <w:p w14:paraId="2049F6FD" w14:textId="77777777" w:rsidR="00383616" w:rsidRPr="00753E53" w:rsidRDefault="00383616" w:rsidP="00383616">
      <w:pPr>
        <w:numPr>
          <w:ilvl w:val="0"/>
          <w:numId w:val="3"/>
        </w:numPr>
        <w:spacing w:before="100" w:beforeAutospacing="1" w:after="100" w:afterAutospacing="1"/>
        <w:rPr>
          <w:rFonts w:ascii="Calibri" w:eastAsia="Times New Roman" w:hAnsi="Calibri" w:cs="Calibri"/>
          <w:color w:val="000000"/>
          <w:kern w:val="0"/>
          <w:sz w:val="20"/>
          <w:szCs w:val="20"/>
          <w:lang w:eastAsia="en-GB"/>
          <w14:ligatures w14:val="none"/>
        </w:rPr>
      </w:pPr>
      <w:r w:rsidRPr="00753E53">
        <w:rPr>
          <w:rFonts w:ascii="Calibri" w:eastAsia="Times New Roman" w:hAnsi="Calibri" w:cs="Calibri"/>
          <w:color w:val="000000"/>
          <w:kern w:val="0"/>
          <w:sz w:val="20"/>
          <w:szCs w:val="20"/>
          <w:lang w:eastAsia="en-GB"/>
          <w14:ligatures w14:val="none"/>
        </w:rPr>
        <w:t>Handwriting should be taught explicitly and discretely, with opportunities for practice across the curriculum.</w:t>
      </w:r>
    </w:p>
    <w:p w14:paraId="5094FC22" w14:textId="16544155" w:rsidR="00383616" w:rsidRPr="00753E53" w:rsidRDefault="00383616" w:rsidP="00383616">
      <w:pPr>
        <w:numPr>
          <w:ilvl w:val="0"/>
          <w:numId w:val="3"/>
        </w:numPr>
        <w:spacing w:before="100" w:beforeAutospacing="1" w:after="100" w:afterAutospacing="1"/>
        <w:rPr>
          <w:rFonts w:ascii="Calibri" w:eastAsia="Times New Roman" w:hAnsi="Calibri" w:cs="Calibri"/>
          <w:color w:val="000000"/>
          <w:kern w:val="0"/>
          <w:sz w:val="20"/>
          <w:szCs w:val="20"/>
          <w:lang w:eastAsia="en-GB"/>
          <w14:ligatures w14:val="none"/>
        </w:rPr>
      </w:pPr>
      <w:r w:rsidRPr="00753E53">
        <w:rPr>
          <w:rFonts w:ascii="Calibri" w:eastAsia="Times New Roman" w:hAnsi="Calibri" w:cs="Calibri"/>
          <w:color w:val="000000"/>
          <w:kern w:val="0"/>
          <w:sz w:val="20"/>
          <w:szCs w:val="20"/>
          <w:lang w:eastAsia="en-GB"/>
          <w14:ligatures w14:val="none"/>
        </w:rPr>
        <w:t xml:space="preserve">Teachers </w:t>
      </w:r>
      <w:r w:rsidR="00937DBA" w:rsidRPr="00753E53">
        <w:rPr>
          <w:rFonts w:ascii="Calibri" w:eastAsia="Times New Roman" w:hAnsi="Calibri" w:cs="Calibri"/>
          <w:color w:val="000000"/>
          <w:kern w:val="0"/>
          <w:sz w:val="20"/>
          <w:szCs w:val="20"/>
          <w:lang w:eastAsia="en-GB"/>
          <w14:ligatures w14:val="none"/>
        </w:rPr>
        <w:t xml:space="preserve">and teaching assistants </w:t>
      </w:r>
      <w:r w:rsidRPr="00753E53">
        <w:rPr>
          <w:rFonts w:ascii="Calibri" w:eastAsia="Times New Roman" w:hAnsi="Calibri" w:cs="Calibri"/>
          <w:color w:val="000000"/>
          <w:kern w:val="0"/>
          <w:sz w:val="20"/>
          <w:szCs w:val="20"/>
          <w:lang w:eastAsia="en-GB"/>
          <w14:ligatures w14:val="none"/>
        </w:rPr>
        <w:t>model handwriting consistently, both on the board and in feedback.</w:t>
      </w:r>
    </w:p>
    <w:p w14:paraId="7E999557" w14:textId="0BA12B30" w:rsidR="00383616" w:rsidRPr="00753E53" w:rsidRDefault="00383616" w:rsidP="00383616">
      <w:pPr>
        <w:numPr>
          <w:ilvl w:val="0"/>
          <w:numId w:val="3"/>
        </w:numPr>
        <w:spacing w:before="100" w:beforeAutospacing="1" w:after="100" w:afterAutospacing="1"/>
        <w:rPr>
          <w:rFonts w:ascii="Calibri" w:eastAsia="Times New Roman" w:hAnsi="Calibri" w:cs="Calibri"/>
          <w:color w:val="000000"/>
          <w:kern w:val="0"/>
          <w:sz w:val="20"/>
          <w:szCs w:val="20"/>
          <w:lang w:eastAsia="en-GB"/>
          <w14:ligatures w14:val="none"/>
        </w:rPr>
      </w:pPr>
      <w:r w:rsidRPr="00753E53">
        <w:rPr>
          <w:rFonts w:ascii="Calibri" w:eastAsia="Times New Roman" w:hAnsi="Calibri" w:cs="Calibri"/>
          <w:color w:val="000000"/>
          <w:kern w:val="0"/>
          <w:sz w:val="20"/>
          <w:szCs w:val="20"/>
          <w:lang w:eastAsia="en-GB"/>
          <w14:ligatures w14:val="none"/>
        </w:rPr>
        <w:t>Resources, environment and classroom displays should support correct letter formation.</w:t>
      </w:r>
    </w:p>
    <w:p w14:paraId="65032782" w14:textId="6CCF85A6" w:rsidR="00383616" w:rsidRPr="00753E53" w:rsidRDefault="00383616" w:rsidP="00383616">
      <w:pPr>
        <w:spacing w:before="100" w:beforeAutospacing="1" w:after="100" w:afterAutospacing="1"/>
        <w:outlineLvl w:val="1"/>
        <w:rPr>
          <w:rFonts w:ascii="Calibri" w:eastAsia="Times New Roman" w:hAnsi="Calibri" w:cs="Calibri"/>
          <w:b/>
          <w:bCs/>
          <w:color w:val="000000"/>
          <w:kern w:val="0"/>
          <w:sz w:val="20"/>
          <w:szCs w:val="20"/>
          <w:u w:val="single"/>
          <w:lang w:eastAsia="en-GB"/>
          <w14:ligatures w14:val="none"/>
        </w:rPr>
      </w:pPr>
      <w:r w:rsidRPr="00753E53">
        <w:rPr>
          <w:rFonts w:ascii="Calibri" w:eastAsia="Times New Roman" w:hAnsi="Calibri" w:cs="Calibri"/>
          <w:b/>
          <w:bCs/>
          <w:color w:val="000000"/>
          <w:kern w:val="0"/>
          <w:sz w:val="20"/>
          <w:szCs w:val="20"/>
          <w:u w:val="single"/>
          <w:lang w:eastAsia="en-GB"/>
          <w14:ligatures w14:val="none"/>
        </w:rPr>
        <w:t>Schemes and Resources</w:t>
      </w:r>
    </w:p>
    <w:p w14:paraId="20A2546A" w14:textId="77777777" w:rsidR="00C74936" w:rsidRPr="00753E53" w:rsidRDefault="00383616" w:rsidP="00383616">
      <w:pPr>
        <w:spacing w:before="100" w:beforeAutospacing="1" w:after="100" w:afterAutospacing="1"/>
        <w:rPr>
          <w:rFonts w:ascii="Calibri" w:eastAsia="Times New Roman" w:hAnsi="Calibri" w:cs="Calibri"/>
          <w:b/>
          <w:bCs/>
          <w:color w:val="000000"/>
          <w:kern w:val="0"/>
          <w:sz w:val="20"/>
          <w:szCs w:val="20"/>
          <w:lang w:eastAsia="en-GB"/>
          <w14:ligatures w14:val="none"/>
        </w:rPr>
      </w:pPr>
      <w:r w:rsidRPr="00753E53">
        <w:rPr>
          <w:rFonts w:ascii="Calibri" w:eastAsia="Times New Roman" w:hAnsi="Calibri" w:cs="Calibri"/>
          <w:color w:val="000000"/>
          <w:kern w:val="0"/>
          <w:sz w:val="20"/>
          <w:szCs w:val="20"/>
          <w:lang w:eastAsia="en-GB"/>
          <w14:ligatures w14:val="none"/>
        </w:rPr>
        <w:t>Each school within the Trust will identify and implement an agreed handwriting scheme that aligns with the principles above.</w:t>
      </w:r>
      <w:r w:rsidRPr="00753E53">
        <w:rPr>
          <w:rFonts w:ascii="Calibri" w:eastAsia="Times New Roman" w:hAnsi="Calibri" w:cs="Calibri"/>
          <w:color w:val="000000"/>
          <w:kern w:val="0"/>
          <w:sz w:val="20"/>
          <w:szCs w:val="20"/>
          <w:lang w:eastAsia="en-GB"/>
          <w14:ligatures w14:val="none"/>
        </w:rPr>
        <w:br/>
      </w:r>
    </w:p>
    <w:p w14:paraId="450F9EA3" w14:textId="53A65D80" w:rsidR="00383616" w:rsidRPr="00753E53" w:rsidRDefault="00345C42" w:rsidP="00383616">
      <w:pPr>
        <w:spacing w:before="100" w:beforeAutospacing="1" w:after="100" w:afterAutospacing="1"/>
        <w:rPr>
          <w:rFonts w:ascii="Calibri" w:eastAsia="Times New Roman" w:hAnsi="Calibri" w:cs="Calibri"/>
          <w:b/>
          <w:bCs/>
          <w:color w:val="000000"/>
          <w:kern w:val="0"/>
          <w:sz w:val="20"/>
          <w:szCs w:val="20"/>
          <w:lang w:eastAsia="en-GB"/>
          <w14:ligatures w14:val="none"/>
        </w:rPr>
      </w:pPr>
      <w:r>
        <w:rPr>
          <w:rFonts w:ascii="Calibri" w:eastAsia="Times New Roman" w:hAnsi="Calibri" w:cs="Calibri"/>
          <w:b/>
          <w:bCs/>
          <w:color w:val="000000"/>
          <w:kern w:val="0"/>
          <w:sz w:val="20"/>
          <w:szCs w:val="20"/>
          <w:lang w:eastAsia="en-GB"/>
          <w14:ligatures w14:val="none"/>
        </w:rPr>
        <w:t>The</w:t>
      </w:r>
    </w:p>
    <w:p w14:paraId="10EEA2D4" w14:textId="77777777" w:rsidR="00DB4D3A" w:rsidRPr="00753E53" w:rsidRDefault="00DB4D3A" w:rsidP="00383616">
      <w:pPr>
        <w:spacing w:before="100" w:beforeAutospacing="1" w:after="100" w:afterAutospacing="1"/>
        <w:rPr>
          <w:rFonts w:ascii="Calibri" w:eastAsia="Times New Roman" w:hAnsi="Calibri" w:cs="Calibri"/>
          <w:color w:val="000000"/>
          <w:kern w:val="0"/>
          <w:sz w:val="20"/>
          <w:szCs w:val="20"/>
          <w:lang w:eastAsia="en-GB"/>
          <w14:ligatures w14:val="none"/>
        </w:rPr>
      </w:pPr>
    </w:p>
    <w:p w14:paraId="0345A916" w14:textId="4D65F1D6" w:rsidR="00383616" w:rsidRPr="00753E53" w:rsidRDefault="00383616" w:rsidP="00383616">
      <w:pPr>
        <w:spacing w:before="100" w:beforeAutospacing="1" w:after="100" w:afterAutospacing="1"/>
        <w:outlineLvl w:val="1"/>
        <w:rPr>
          <w:rFonts w:ascii="Calibri" w:eastAsia="Times New Roman" w:hAnsi="Calibri" w:cs="Calibri"/>
          <w:b/>
          <w:bCs/>
          <w:color w:val="000000"/>
          <w:kern w:val="0"/>
          <w:sz w:val="20"/>
          <w:szCs w:val="20"/>
          <w:u w:val="single"/>
          <w:lang w:eastAsia="en-GB"/>
          <w14:ligatures w14:val="none"/>
        </w:rPr>
      </w:pPr>
      <w:r w:rsidRPr="00753E53">
        <w:rPr>
          <w:rFonts w:ascii="Calibri" w:eastAsia="Times New Roman" w:hAnsi="Calibri" w:cs="Calibri"/>
          <w:b/>
          <w:bCs/>
          <w:color w:val="000000"/>
          <w:kern w:val="0"/>
          <w:sz w:val="20"/>
          <w:szCs w:val="20"/>
          <w:u w:val="single"/>
          <w:lang w:eastAsia="en-GB"/>
          <w14:ligatures w14:val="none"/>
        </w:rPr>
        <w:t>Progression in Handwriting</w:t>
      </w:r>
    </w:p>
    <w:p w14:paraId="7EBC956E" w14:textId="130A18B5" w:rsidR="00383616" w:rsidRPr="00753E53" w:rsidRDefault="00383616" w:rsidP="00F97638">
      <w:pPr>
        <w:spacing w:before="100" w:beforeAutospacing="1" w:after="100" w:afterAutospacing="1"/>
        <w:rPr>
          <w:rFonts w:ascii="Calibri" w:eastAsia="Times New Roman" w:hAnsi="Calibri" w:cs="Calibri"/>
          <w:color w:val="000000"/>
          <w:kern w:val="0"/>
          <w:sz w:val="20"/>
          <w:szCs w:val="20"/>
          <w:lang w:eastAsia="en-GB"/>
          <w14:ligatures w14:val="none"/>
        </w:rPr>
      </w:pPr>
      <w:r w:rsidRPr="00753E53">
        <w:rPr>
          <w:rFonts w:ascii="Calibri" w:eastAsia="Times New Roman" w:hAnsi="Calibri" w:cs="Calibri"/>
          <w:color w:val="000000"/>
          <w:kern w:val="0"/>
          <w:sz w:val="20"/>
          <w:szCs w:val="20"/>
          <w:lang w:eastAsia="en-GB"/>
          <w14:ligatures w14:val="none"/>
        </w:rPr>
        <w:t>The following grid outlines handwriting expectations across year groups, aligned with the Writing Framework:</w:t>
      </w:r>
    </w:p>
    <w:p w14:paraId="23BD94A0" w14:textId="7CA7FAFD" w:rsidR="00383616" w:rsidRPr="00753E53" w:rsidRDefault="00383616" w:rsidP="00383616">
      <w:pPr>
        <w:spacing w:before="100" w:beforeAutospacing="1" w:after="100" w:afterAutospacing="1"/>
        <w:outlineLvl w:val="1"/>
        <w:rPr>
          <w:rFonts w:ascii="Calibri" w:eastAsia="Times New Roman" w:hAnsi="Calibri" w:cs="Calibri"/>
          <w:b/>
          <w:bCs/>
          <w:color w:val="000000"/>
          <w:kern w:val="0"/>
          <w:sz w:val="20"/>
          <w:szCs w:val="20"/>
          <w:u w:val="single"/>
          <w:lang w:eastAsia="en-GB"/>
          <w14:ligatures w14:val="none"/>
        </w:rPr>
      </w:pPr>
      <w:r w:rsidRPr="00753E53">
        <w:rPr>
          <w:rFonts w:ascii="Calibri" w:eastAsia="Times New Roman" w:hAnsi="Calibri" w:cs="Calibri"/>
          <w:b/>
          <w:bCs/>
          <w:color w:val="000000"/>
          <w:kern w:val="0"/>
          <w:sz w:val="20"/>
          <w:szCs w:val="20"/>
          <w:u w:val="single"/>
          <w:lang w:eastAsia="en-GB"/>
          <w14:ligatures w14:val="none"/>
        </w:rPr>
        <w:t>Assessment and Monitoring</w:t>
      </w:r>
    </w:p>
    <w:p w14:paraId="3AFB74C0" w14:textId="77777777" w:rsidR="00383616" w:rsidRPr="00753E53" w:rsidRDefault="00383616" w:rsidP="00383616">
      <w:pPr>
        <w:numPr>
          <w:ilvl w:val="0"/>
          <w:numId w:val="4"/>
        </w:numPr>
        <w:spacing w:before="100" w:beforeAutospacing="1" w:after="100" w:afterAutospacing="1"/>
        <w:rPr>
          <w:rFonts w:ascii="Calibri" w:eastAsia="Times New Roman" w:hAnsi="Calibri" w:cs="Calibri"/>
          <w:color w:val="000000"/>
          <w:kern w:val="0"/>
          <w:sz w:val="20"/>
          <w:szCs w:val="20"/>
          <w:lang w:eastAsia="en-GB"/>
          <w14:ligatures w14:val="none"/>
        </w:rPr>
      </w:pPr>
      <w:r w:rsidRPr="00753E53">
        <w:rPr>
          <w:rFonts w:ascii="Calibri" w:eastAsia="Times New Roman" w:hAnsi="Calibri" w:cs="Calibri"/>
          <w:color w:val="000000"/>
          <w:kern w:val="0"/>
          <w:sz w:val="20"/>
          <w:szCs w:val="20"/>
          <w:lang w:eastAsia="en-GB"/>
          <w14:ligatures w14:val="none"/>
        </w:rPr>
        <w:t>Teachers assess pupils’ handwriting progression in line with the Writing Framework expectations.</w:t>
      </w:r>
    </w:p>
    <w:p w14:paraId="5BBAAD2F" w14:textId="77777777" w:rsidR="00383616" w:rsidRPr="00753E53" w:rsidRDefault="00383616" w:rsidP="00383616">
      <w:pPr>
        <w:numPr>
          <w:ilvl w:val="0"/>
          <w:numId w:val="4"/>
        </w:numPr>
        <w:spacing w:before="100" w:beforeAutospacing="1" w:after="100" w:afterAutospacing="1"/>
        <w:rPr>
          <w:rFonts w:ascii="Calibri" w:eastAsia="Times New Roman" w:hAnsi="Calibri" w:cs="Calibri"/>
          <w:color w:val="000000"/>
          <w:kern w:val="0"/>
          <w:sz w:val="20"/>
          <w:szCs w:val="20"/>
          <w:lang w:eastAsia="en-GB"/>
          <w14:ligatures w14:val="none"/>
        </w:rPr>
      </w:pPr>
      <w:r w:rsidRPr="00753E53">
        <w:rPr>
          <w:rFonts w:ascii="Calibri" w:eastAsia="Times New Roman" w:hAnsi="Calibri" w:cs="Calibri"/>
          <w:color w:val="000000"/>
          <w:kern w:val="0"/>
          <w:sz w:val="20"/>
          <w:szCs w:val="20"/>
          <w:lang w:eastAsia="en-GB"/>
          <w14:ligatures w14:val="none"/>
        </w:rPr>
        <w:t>Subject leaders and senior leaders will monitor the consistency and quality of handwriting teaching across the school.</w:t>
      </w:r>
    </w:p>
    <w:p w14:paraId="2392D033" w14:textId="77777777" w:rsidR="00383616" w:rsidRPr="00753E53" w:rsidRDefault="00383616" w:rsidP="00383616">
      <w:pPr>
        <w:numPr>
          <w:ilvl w:val="0"/>
          <w:numId w:val="4"/>
        </w:numPr>
        <w:spacing w:before="100" w:beforeAutospacing="1" w:after="100" w:afterAutospacing="1"/>
        <w:rPr>
          <w:rFonts w:ascii="Calibri" w:eastAsia="Times New Roman" w:hAnsi="Calibri" w:cs="Calibri"/>
          <w:color w:val="000000"/>
          <w:kern w:val="0"/>
          <w:sz w:val="20"/>
          <w:szCs w:val="20"/>
          <w:lang w:eastAsia="en-GB"/>
          <w14:ligatures w14:val="none"/>
        </w:rPr>
      </w:pPr>
      <w:r w:rsidRPr="00753E53">
        <w:rPr>
          <w:rFonts w:ascii="Calibri" w:eastAsia="Times New Roman" w:hAnsi="Calibri" w:cs="Calibri"/>
          <w:color w:val="000000"/>
          <w:kern w:val="0"/>
          <w:sz w:val="20"/>
          <w:szCs w:val="20"/>
          <w:lang w:eastAsia="en-GB"/>
          <w14:ligatures w14:val="none"/>
        </w:rPr>
        <w:t>Trust-wide moderation may include handwriting as part of writing outcomes reviews.</w:t>
      </w:r>
    </w:p>
    <w:p w14:paraId="74AB22EA" w14:textId="77777777" w:rsidR="00657B9D" w:rsidRDefault="00657B9D"/>
    <w:sectPr w:rsidR="00657B9D" w:rsidSect="00753E53">
      <w:headerReference w:type="default" r:id="rId12"/>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0BA5A7" w14:textId="77777777" w:rsidR="00AE6C22" w:rsidRDefault="00AE6C22" w:rsidP="00AE72BF">
      <w:r>
        <w:separator/>
      </w:r>
    </w:p>
  </w:endnote>
  <w:endnote w:type="continuationSeparator" w:id="0">
    <w:p w14:paraId="20F56482" w14:textId="77777777" w:rsidR="00AE6C22" w:rsidRDefault="00AE6C22" w:rsidP="00AE72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A89EDE" w14:textId="77777777" w:rsidR="00AE6C22" w:rsidRDefault="00AE6C22" w:rsidP="00AE72BF">
      <w:r>
        <w:separator/>
      </w:r>
    </w:p>
  </w:footnote>
  <w:footnote w:type="continuationSeparator" w:id="0">
    <w:p w14:paraId="63EC8B50" w14:textId="77777777" w:rsidR="00AE6C22" w:rsidRDefault="00AE6C22" w:rsidP="00AE72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D96A32" w14:textId="42388595" w:rsidR="00AE72BF" w:rsidRDefault="00AE72BF">
    <w:pPr>
      <w:pStyle w:val="Header"/>
    </w:pPr>
    <w:r>
      <w:rPr>
        <w:noProof/>
      </w:rPr>
      <w:drawing>
        <wp:anchor distT="0" distB="0" distL="114300" distR="114300" simplePos="0" relativeHeight="251658240" behindDoc="1" locked="0" layoutInCell="1" allowOverlap="1" wp14:anchorId="0D6983B1" wp14:editId="3558D665">
          <wp:simplePos x="0" y="0"/>
          <wp:positionH relativeFrom="column">
            <wp:posOffset>8679417</wp:posOffset>
          </wp:positionH>
          <wp:positionV relativeFrom="paragraph">
            <wp:posOffset>-247650</wp:posOffset>
          </wp:positionV>
          <wp:extent cx="832485" cy="1078865"/>
          <wp:effectExtent l="0" t="0" r="5715" b="635"/>
          <wp:wrapTight wrapText="bothSides">
            <wp:wrapPolygon edited="0">
              <wp:start x="7908" y="0"/>
              <wp:lineTo x="2307" y="3814"/>
              <wp:lineTo x="0" y="6611"/>
              <wp:lineTo x="659" y="9662"/>
              <wp:lineTo x="6590" y="12713"/>
              <wp:lineTo x="8897" y="12713"/>
              <wp:lineTo x="2636" y="15002"/>
              <wp:lineTo x="989" y="16019"/>
              <wp:lineTo x="989" y="18562"/>
              <wp:lineTo x="5602" y="20850"/>
              <wp:lineTo x="8897" y="21358"/>
              <wp:lineTo x="13510" y="21358"/>
              <wp:lineTo x="16476" y="20850"/>
              <wp:lineTo x="20101" y="18562"/>
              <wp:lineTo x="19771" y="16782"/>
              <wp:lineTo x="21089" y="16019"/>
              <wp:lineTo x="20430" y="15510"/>
              <wp:lineTo x="13181" y="12713"/>
              <wp:lineTo x="16146" y="12713"/>
              <wp:lineTo x="21419" y="10171"/>
              <wp:lineTo x="21419" y="7628"/>
              <wp:lineTo x="20101" y="6357"/>
              <wp:lineTo x="17465" y="4577"/>
              <wp:lineTo x="18124" y="3051"/>
              <wp:lineTo x="14499" y="1017"/>
              <wp:lineTo x="10215" y="0"/>
              <wp:lineTo x="7908" y="0"/>
            </wp:wrapPolygon>
          </wp:wrapTight>
          <wp:docPr id="902299870" name="Picture 1" descr="HCAT | HC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CAT | HCA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485" cy="107886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4231A1"/>
    <w:multiLevelType w:val="multilevel"/>
    <w:tmpl w:val="5ED6C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E56601"/>
    <w:multiLevelType w:val="multilevel"/>
    <w:tmpl w:val="E0549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D061EC"/>
    <w:multiLevelType w:val="multilevel"/>
    <w:tmpl w:val="E2F20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0D50F1"/>
    <w:multiLevelType w:val="hybridMultilevel"/>
    <w:tmpl w:val="EDBC03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E5D15AE"/>
    <w:multiLevelType w:val="hybridMultilevel"/>
    <w:tmpl w:val="C0C4ABF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3FA6A5E"/>
    <w:multiLevelType w:val="multilevel"/>
    <w:tmpl w:val="AB021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D251D09"/>
    <w:multiLevelType w:val="multilevel"/>
    <w:tmpl w:val="202A6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BEC7469"/>
    <w:multiLevelType w:val="multilevel"/>
    <w:tmpl w:val="58DE9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D783E50"/>
    <w:multiLevelType w:val="multilevel"/>
    <w:tmpl w:val="7E286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64F6A5B"/>
    <w:multiLevelType w:val="hybridMultilevel"/>
    <w:tmpl w:val="E9364A6C"/>
    <w:lvl w:ilvl="0" w:tplc="08090001">
      <w:start w:val="1"/>
      <w:numFmt w:val="bullet"/>
      <w:lvlText w:val=""/>
      <w:lvlJc w:val="left"/>
      <w:pPr>
        <w:ind w:left="535"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7E00231"/>
    <w:multiLevelType w:val="multilevel"/>
    <w:tmpl w:val="79E6F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29600327">
    <w:abstractNumId w:val="6"/>
  </w:num>
  <w:num w:numId="2" w16cid:durableId="1176651141">
    <w:abstractNumId w:val="10"/>
  </w:num>
  <w:num w:numId="3" w16cid:durableId="1430926457">
    <w:abstractNumId w:val="7"/>
  </w:num>
  <w:num w:numId="4" w16cid:durableId="1907565539">
    <w:abstractNumId w:val="8"/>
  </w:num>
  <w:num w:numId="5" w16cid:durableId="165480913">
    <w:abstractNumId w:val="9"/>
  </w:num>
  <w:num w:numId="6" w16cid:durableId="1963801173">
    <w:abstractNumId w:val="1"/>
  </w:num>
  <w:num w:numId="7" w16cid:durableId="893927971">
    <w:abstractNumId w:val="5"/>
  </w:num>
  <w:num w:numId="8" w16cid:durableId="2029981304">
    <w:abstractNumId w:val="0"/>
  </w:num>
  <w:num w:numId="9" w16cid:durableId="2132169095">
    <w:abstractNumId w:val="2"/>
  </w:num>
  <w:num w:numId="10" w16cid:durableId="585726933">
    <w:abstractNumId w:val="4"/>
  </w:num>
  <w:num w:numId="11" w16cid:durableId="177671313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616"/>
    <w:rsid w:val="000234DC"/>
    <w:rsid w:val="00150B38"/>
    <w:rsid w:val="00273DBC"/>
    <w:rsid w:val="00345C42"/>
    <w:rsid w:val="00383616"/>
    <w:rsid w:val="004D3477"/>
    <w:rsid w:val="00657B9D"/>
    <w:rsid w:val="006B75BD"/>
    <w:rsid w:val="00753E53"/>
    <w:rsid w:val="0090380B"/>
    <w:rsid w:val="00937DBA"/>
    <w:rsid w:val="00966A45"/>
    <w:rsid w:val="00AE6C22"/>
    <w:rsid w:val="00AE72BF"/>
    <w:rsid w:val="00B5045C"/>
    <w:rsid w:val="00BA7CCD"/>
    <w:rsid w:val="00C74936"/>
    <w:rsid w:val="00DB4D3A"/>
    <w:rsid w:val="00DC25DC"/>
    <w:rsid w:val="00EE6E95"/>
    <w:rsid w:val="00F2768E"/>
    <w:rsid w:val="00F97638"/>
    <w:rsid w:val="00FE20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78A819"/>
  <w15:chartTrackingRefBased/>
  <w15:docId w15:val="{93F99F46-3EF4-1745-AA0E-5929F0271A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8361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8361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38361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8361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8361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8361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8361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8361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8361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36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836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3836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836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836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836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836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836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83616"/>
    <w:rPr>
      <w:rFonts w:eastAsiaTheme="majorEastAsia" w:cstheme="majorBidi"/>
      <w:color w:val="272727" w:themeColor="text1" w:themeTint="D8"/>
    </w:rPr>
  </w:style>
  <w:style w:type="paragraph" w:styleId="Title">
    <w:name w:val="Title"/>
    <w:basedOn w:val="Normal"/>
    <w:next w:val="Normal"/>
    <w:link w:val="TitleChar"/>
    <w:uiPriority w:val="10"/>
    <w:qFormat/>
    <w:rsid w:val="0038361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36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361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836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8361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83616"/>
    <w:rPr>
      <w:i/>
      <w:iCs/>
      <w:color w:val="404040" w:themeColor="text1" w:themeTint="BF"/>
    </w:rPr>
  </w:style>
  <w:style w:type="paragraph" w:styleId="ListParagraph">
    <w:name w:val="List Paragraph"/>
    <w:basedOn w:val="Normal"/>
    <w:uiPriority w:val="34"/>
    <w:qFormat/>
    <w:rsid w:val="00383616"/>
    <w:pPr>
      <w:ind w:left="720"/>
      <w:contextualSpacing/>
    </w:pPr>
  </w:style>
  <w:style w:type="character" w:styleId="IntenseEmphasis">
    <w:name w:val="Intense Emphasis"/>
    <w:basedOn w:val="DefaultParagraphFont"/>
    <w:uiPriority w:val="21"/>
    <w:qFormat/>
    <w:rsid w:val="00383616"/>
    <w:rPr>
      <w:i/>
      <w:iCs/>
      <w:color w:val="0F4761" w:themeColor="accent1" w:themeShade="BF"/>
    </w:rPr>
  </w:style>
  <w:style w:type="paragraph" w:styleId="IntenseQuote">
    <w:name w:val="Intense Quote"/>
    <w:basedOn w:val="Normal"/>
    <w:next w:val="Normal"/>
    <w:link w:val="IntenseQuoteChar"/>
    <w:uiPriority w:val="30"/>
    <w:qFormat/>
    <w:rsid w:val="0038361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83616"/>
    <w:rPr>
      <w:i/>
      <w:iCs/>
      <w:color w:val="0F4761" w:themeColor="accent1" w:themeShade="BF"/>
    </w:rPr>
  </w:style>
  <w:style w:type="character" w:styleId="IntenseReference">
    <w:name w:val="Intense Reference"/>
    <w:basedOn w:val="DefaultParagraphFont"/>
    <w:uiPriority w:val="32"/>
    <w:qFormat/>
    <w:rsid w:val="00383616"/>
    <w:rPr>
      <w:b/>
      <w:bCs/>
      <w:smallCaps/>
      <w:color w:val="0F4761" w:themeColor="accent1" w:themeShade="BF"/>
      <w:spacing w:val="5"/>
    </w:rPr>
  </w:style>
  <w:style w:type="paragraph" w:styleId="NormalWeb">
    <w:name w:val="Normal (Web)"/>
    <w:basedOn w:val="Normal"/>
    <w:uiPriority w:val="99"/>
    <w:semiHidden/>
    <w:unhideWhenUsed/>
    <w:rsid w:val="00383616"/>
    <w:pPr>
      <w:spacing w:before="100" w:beforeAutospacing="1" w:after="100" w:afterAutospacing="1"/>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383616"/>
    <w:rPr>
      <w:b/>
      <w:bCs/>
    </w:rPr>
  </w:style>
  <w:style w:type="character" w:styleId="Emphasis">
    <w:name w:val="Emphasis"/>
    <w:basedOn w:val="DefaultParagraphFont"/>
    <w:uiPriority w:val="20"/>
    <w:qFormat/>
    <w:rsid w:val="00383616"/>
    <w:rPr>
      <w:i/>
      <w:iCs/>
    </w:rPr>
  </w:style>
  <w:style w:type="paragraph" w:styleId="Header">
    <w:name w:val="header"/>
    <w:basedOn w:val="Normal"/>
    <w:link w:val="HeaderChar"/>
    <w:uiPriority w:val="99"/>
    <w:unhideWhenUsed/>
    <w:rsid w:val="00AE72BF"/>
    <w:pPr>
      <w:tabs>
        <w:tab w:val="center" w:pos="4513"/>
        <w:tab w:val="right" w:pos="9026"/>
      </w:tabs>
    </w:pPr>
  </w:style>
  <w:style w:type="character" w:customStyle="1" w:styleId="HeaderChar">
    <w:name w:val="Header Char"/>
    <w:basedOn w:val="DefaultParagraphFont"/>
    <w:link w:val="Header"/>
    <w:uiPriority w:val="99"/>
    <w:rsid w:val="00AE72BF"/>
  </w:style>
  <w:style w:type="paragraph" w:styleId="Footer">
    <w:name w:val="footer"/>
    <w:basedOn w:val="Normal"/>
    <w:link w:val="FooterChar"/>
    <w:uiPriority w:val="99"/>
    <w:unhideWhenUsed/>
    <w:rsid w:val="00AE72BF"/>
    <w:pPr>
      <w:tabs>
        <w:tab w:val="center" w:pos="4513"/>
        <w:tab w:val="right" w:pos="9026"/>
      </w:tabs>
    </w:pPr>
  </w:style>
  <w:style w:type="character" w:customStyle="1" w:styleId="FooterChar">
    <w:name w:val="Footer Char"/>
    <w:basedOn w:val="DefaultParagraphFont"/>
    <w:link w:val="Footer"/>
    <w:uiPriority w:val="99"/>
    <w:rsid w:val="00AE72BF"/>
  </w:style>
  <w:style w:type="table" w:styleId="TableGrid">
    <w:name w:val="Table Grid"/>
    <w:basedOn w:val="TableNormal"/>
    <w:uiPriority w:val="59"/>
    <w:rsid w:val="00C749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753E53"/>
  </w:style>
  <w:style w:type="paragraph" w:customStyle="1" w:styleId="paragraph">
    <w:name w:val="paragraph"/>
    <w:basedOn w:val="Normal"/>
    <w:rsid w:val="00753E53"/>
    <w:pPr>
      <w:spacing w:before="100" w:beforeAutospacing="1" w:after="100" w:afterAutospacing="1"/>
    </w:pPr>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2193</Words>
  <Characters>12501</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Bennett</dc:creator>
  <cp:keywords/>
  <dc:description/>
  <cp:lastModifiedBy>Lisa Clayton</cp:lastModifiedBy>
  <cp:revision>4</cp:revision>
  <dcterms:created xsi:type="dcterms:W3CDTF">2025-11-27T09:56:00Z</dcterms:created>
  <dcterms:modified xsi:type="dcterms:W3CDTF">2025-11-27T10:02:00Z</dcterms:modified>
</cp:coreProperties>
</file>